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Hate Speech 2020</w:t>
      </w:r>
    </w:p>
    <w:p>
      <w:pPr>
        <w:pStyle w:val="Heading1"/>
      </w:pPr>
      <w:bookmarkStart w:id="1" w:name="_Toc2"/>
      <w:r>
        <w:t>Keywords</w:t>
      </w:r>
      <w:bookmarkEnd w:id="1"/>
    </w:p>
    <w:p>
      <w:pPr>
        <w:numPr>
          <w:ilvl w:val="0"/>
          <w:numId w:val="5"/>
        </w:numPr>
      </w:pPr>
      <w:r>
        <w:rPr/>
        <w:t xml:space="preserve">Hate Speech</w:t>
      </w:r>
    </w:p>
    <w:p>
      <w:pPr>
        <w:numPr>
          <w:ilvl w:val="0"/>
          <w:numId w:val="5"/>
        </w:numPr>
      </w:pPr>
      <w:r>
        <w:rPr/>
        <w:t xml:space="preserve">risks</w:t>
      </w:r>
    </w:p>
    <w:p>
      <w:pPr>
        <w:numPr>
          <w:ilvl w:val="0"/>
          <w:numId w:val="5"/>
        </w:numPr>
      </w:pPr>
      <w:r>
        <w:rPr/>
        <w:t xml:space="preserve">wellbeing</w:t>
      </w:r>
    </w:p>
    <w:p>
      <w:pPr>
        <w:pStyle w:val="Heading1"/>
      </w:pPr>
      <w:bookmarkStart w:id="2" w:name="_Toc3"/>
      <w:r>
        <w:t>Details</w:t>
      </w:r>
      <w:bookmarkEnd w:id="2"/>
    </w:p>
    <w:p>
      <w:pPr>
        <w:pStyle w:val="Heading2"/>
      </w:pPr>
      <w:bookmarkStart w:id="3" w:name="_Toc4"/>
      <w:r>
        <w:t>Year</w:t>
      </w:r>
      <w:bookmarkEnd w:id="3"/>
    </w:p>
    <w:p>
      <w:pPr/>
      <w:r>
        <w:rPr/>
        <w:t xml:space="preserve">2020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German</w:t>
      </w:r>
    </w:p>
    <w:p>
      <w:pPr>
        <w:pStyle w:val="Heading2"/>
      </w:pPr>
      <w:bookmarkStart w:id="6" w:name="_Toc7"/>
      <w:r>
        <w:t>Authors</w:t>
      </w:r>
      <w:bookmarkEnd w:id="6"/>
    </w:p>
    <w:p>
      <w:pPr/>
      <w:r>
        <w:rPr/>
        <w:t xml:space="preserve">Landesanstalt für Medien NRW</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r>
        <w:rPr/>
        <w:t xml:space="preserve">Risks and harms</w:t>
      </w:r>
    </w:p>
    <w:p>
      <w:pPr>
        <w:pStyle w:val="Heading2"/>
      </w:pPr>
      <w:bookmarkStart w:id="9" w:name="_Toc10"/>
      <w:r>
        <w:t>Sample</w:t>
      </w:r>
      <w:bookmarkEnd w:id="9"/>
    </w:p>
    <w:p>
      <w:pPr/>
      <w:r>
        <w:rPr/>
        <w:t xml:space="preserve">n = 1.010 people, who use the internet starting at age 14</w:t>
      </w:r>
    </w:p>
    <w:p>
      <w:pPr>
        <w:pStyle w:val="Heading1"/>
      </w:pPr>
      <w:bookmarkStart w:id="10" w:name="_Toc11"/>
      <w:r>
        <w:t>Abstract</w:t>
      </w:r>
      <w:bookmarkEnd w:id="10"/>
    </w:p>
    <w:p>
      <w:pPr/>
      <w:r>
        <w:rPr/>
        <w:t xml:space="preserve">Since 2016 the "Landesanstalt für Medien NRW" conducts a yearly study about Hate Speech or Hate Comments. 
The current survey shows that the perception of hate speech or hate comments online as not changed. 73% of the respondents report that they have seen hate speech or hate comments on websites, blogs, social networks or online forums. 10% even report that they come across hate speech more frequently. About 26% reports that they have not seen hate speech or hate comments online. 
Younger users (under 25) report that they tend to perceive hate speech or hate comments more than older users.</w:t>
      </w:r>
    </w:p>
    <w:p>
      <w:pPr>
        <w:pStyle w:val="Heading1"/>
      </w:pPr>
      <w:bookmarkStart w:id="11" w:name="_Toc12"/>
      <w:r>
        <w:t>Outcome</w:t>
      </w:r>
      <w:bookmarkEnd w:id="11"/>
    </w:p>
    <w:p>
      <w:pPr/>
      <w:r>
        <w:rPr/>
        <w:t xml:space="preserve">No major changes in the perception of hate speech online. 
Younger people (under 25) tend to perceive hate speech more than users aged 25 and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4A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2025-10-17T02:36:20+00:00</dcterms:created>
  <dcterms:modified xsi:type="dcterms:W3CDTF">2025-10-17T02:36:20+00:00</dcterms:modified>
</cp:coreProperties>
</file>

<file path=docProps/custom.xml><?xml version="1.0" encoding="utf-8"?>
<Properties xmlns="http://schemas.openxmlformats.org/officeDocument/2006/custom-properties" xmlns:vt="http://schemas.openxmlformats.org/officeDocument/2006/docPropsVTypes"/>
</file>