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(CYBER)HARCÈLEMENT  ET RESSOURCES  MOBILISÉES PAR LES  ADOLESCENTS - PARTIE 2</w:t></w:r></w:p><w:p><w:pPr><w:pStyle w:val="Title"/></w:pPr><w:r><w:t>Engl. transl.: (CYBER) HARASSMENT AND RESOURCES MOBILIZED BY TEENAGERS - PART 2</w:t></w:r></w:p><w:p><w:pPr><w:pStyle w:val="Heading1"/></w:pPr><w:bookmarkStart w:id="1" w:name="_Toc3"/><w:r><w:t>Details</w:t></w:r><w:bookmarkEnd w:id="1"/></w:p><w:p><w:pPr><w:pStyle w:val="Heading2"/></w:pPr><w:bookmarkStart w:id="2" w:name="_Toc4"/><w:r><w:t>Year</w:t></w:r><w:bookmarkEnd w:id="2"/></w:p><w:p><w:pPr/><w:r><w:rPr/><w:t xml:space="preserve">2017</w:t></w:r></w:p><w:p><w:pPr><w:pStyle w:val="Heading2"/></w:pPr><w:bookmarkStart w:id="3" w:name="_Toc5"/><w:r><w:t>Issued</w:t></w:r><w:bookmarkEnd w:id="3"/></w:p><w:p><w:pPr/><w:r><w:rPr/><w:t xml:space="preserve">2017</w:t></w:r></w:p><w:p><w:pPr><w:pStyle w:val="Heading2"/></w:pPr><w:bookmarkStart w:id="4" w:name="_Toc6"/><w:r><w:t>Language</w:t></w:r><w:bookmarkEnd w:id="4"/></w:p><w:p><w:pPr/><w:r><w:rPr/><w:t xml:space="preserve">French</w:t></w:r></w:p><w:p><w:pPr><w:pStyle w:val="Heading2"/></w:pPr><w:bookmarkStart w:id="5" w:name="_Toc7"/><w:r><w:t>Start Page</w:t></w:r><w:bookmarkEnd w:id="5"/></w:p><w:p><w:pPr><w:pStyle w:val="Heading2"/></w:pPr><w:bookmarkStart w:id="6" w:name="_Toc8"/><w:r><w:t>End Page</w:t></w:r><w:bookmarkEnd w:id="6"/></w:p><w:p><w:pPr><w:pStyle w:val="Heading2"/></w:pPr><w:bookmarkStart w:id="7" w:name="_Toc9"/><w:r><w:t>Authors</w:t></w:r><w:bookmarkEnd w:id="7"/></w:p><w:p><w:pPr/><w:r><w:rPr/><w:t xml:space="preserve">Minotte P.;Lê A.</w:t></w:r></w:p><w:p><w:pPr><w:pStyle w:val="Heading2"/></w:pPr><w:bookmarkStart w:id="8" w:name="_Toc10"/><w:r><w:t>Type</w:t></w:r><w:bookmarkEnd w:id="8"/></w:p><w:p><w:pPr/><w:r><w:rPr/><w:t xml:space="preserve">Other</w:t></w:r></w:p><w:p><w:pPr><w:pStyle w:val="Heading2"/></w:pPr><w:bookmarkStart w:id="9" w:name="_Toc11"/><w:r><w:t>Publisher</w:t></w:r><w:bookmarkEnd w:id="9"/></w:p><w:p><w:pPr/><w:r><w:rPr/><w:t xml:space="preserve">CRéSaM (Centre de Référence en Santé Mentale)</w:t></w:r></w:p><w:p><w:pPr><w:pStyle w:val="Heading2"/></w:pPr><w:bookmarkStart w:id="10" w:name="_Toc12"/><w:r><w:t>Topics</w:t></w:r><w:bookmarkEnd w:id="10"/></w:p><w:p><w:pPr><w:pStyle w:val="Heading2"/></w:pPr><w:bookmarkStart w:id="11" w:name="_Toc13"/><w:r><w:t>Sample</w:t></w:r><w:bookmarkEnd w:id="11"/></w:p><w:p><w:pPr/><w:r><w:rPr/><w:t xml:space="preserve">986 adolescents aged between 13 and 19 years old from 4 seondary schools in Hainaut (Walloon city)</w:t></w:r></w:p><w:p><w:pPr><w:pStyle w:val="Heading1"/></w:pPr><w:bookmarkStart w:id="12" w:name="_Toc14"/><w:r><w:t>Abstract</w:t></w:r><w:bookmarkEnd w:id="12"/></w:p><w:p><w:pPr/><w:r><w:rPr/><w:t xml:space="preserve">Since January 2016, the Mental Health Reference Center has been developing a
mission of observing the uses and problematic uses of the Internet and
video games. This report supplements Note 1 on the resources mobilized by
adolescents when faced with a situation of bullying.</w:t></w:r></w:p><w:p><w:pPr><w:pStyle w:val="Heading1"/></w:pPr><w:bookmarkStart w:id="13" w:name="_Toc15"/><w:r><w:t>Outcome</w:t></w:r><w:bookmarkEnd w:id="13"/></w:p><w:p><w:pPr/><w:r><w:rPr/><w:t xml:space="preserve">Firstly, it is important to note that due to the size of the sample and its characteristics, we should remain cautious when generalizing the results. In the survey, two people encountered a form of harassment specific to Internet. The first one encountered a photo that was shared on social media to damage her reputation. "This has had an impact on her life within her class. When she talks about her struggles, she talks about her isolation and the rumors which she is the object of in school so that her story is quite similar to the other testimonials that do not involve cyberstalking. For her part, Anaïs was harassed via Facebook in her early teens. Firstly, she was able to easily extricate herself from it with the help of her parents. Yet, the situation became more complicated when she was harassed both online and by phone and offline, by a young man who attends the same school as her. Thus, cyberstalking is particularly difficult when linked to people frequented also offline. Having real-life contact with your cyber-attacker,
or even being attacked both online and offline by the same person, at school for example, are factors related to a much deeper intensity of psychological suffering associated with harassment than just frequency." (Minotte & Lê, 2017, pp. 24-25, translated by Joanna Beeckmans)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2025-10-18T21:22:11+00:00</dcterms:created>
  <dcterms:modified xsi:type="dcterms:W3CDTF">2025-10-18T21:22:11+00:00</dcterms:modified>
</cp:coreProperties>
</file>

<file path=docProps/custom.xml><?xml version="1.0" encoding="utf-8"?>
<Properties xmlns="http://schemas.openxmlformats.org/officeDocument/2006/custom-properties" xmlns:vt="http://schemas.openxmlformats.org/officeDocument/2006/docPropsVTypes"/>
</file>