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 practices in everyday lives of 4 to 6 years old Romanian young children.</w:t>
      </w:r>
    </w:p>
    <w:p>
      <w:pPr>
        <w:pStyle w:val="Title"/>
      </w:pPr>
      <w:r>
        <w:t>Engl. transl.: Digital practices in everyday lives of 4 to 6 years old Romanian young children.</w:t>
      </w:r>
    </w:p>
    <w:p>
      <w:pPr>
        <w:pStyle w:val="Heading1"/>
      </w:pPr>
      <w:bookmarkStart w:id="1" w:name="_Toc3"/>
      <w:r>
        <w:t>Keywords</w:t>
      </w:r>
      <w:bookmarkEnd w:id="1"/>
    </w:p>
    <w:p>
      <w:pPr>
        <w:numPr>
          <w:ilvl w:val="0"/>
          <w:numId w:val="5"/>
        </w:numPr>
      </w:pPr>
      <w:r>
        <w:rPr/>
        <w:t xml:space="preserve">Romanian young children</w:t>
      </w:r>
    </w:p>
    <w:p>
      <w:pPr>
        <w:numPr>
          <w:ilvl w:val="0"/>
          <w:numId w:val="5"/>
        </w:numPr>
      </w:pPr>
      <w:r>
        <w:rPr/>
        <w:t xml:space="preserve"> daily routines</w:t>
      </w:r>
    </w:p>
    <w:p>
      <w:pPr>
        <w:numPr>
          <w:ilvl w:val="0"/>
          <w:numId w:val="5"/>
        </w:numPr>
      </w:pPr>
      <w:r>
        <w:rPr/>
        <w:t xml:space="preserve"> access to digital technology</w:t>
      </w:r>
    </w:p>
    <w:p>
      <w:pPr>
        <w:numPr>
          <w:ilvl w:val="0"/>
          <w:numId w:val="5"/>
        </w:numPr>
      </w:pPr>
      <w:r>
        <w:rPr/>
        <w:t xml:space="preserve"> usage of digital technology</w:t>
      </w:r>
    </w:p>
    <w:p>
      <w:pPr>
        <w:numPr>
          <w:ilvl w:val="0"/>
          <w:numId w:val="5"/>
        </w:numPr>
      </w:pPr>
      <w:r>
        <w:rPr/>
        <w:t xml:space="preserve"> digital practices</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Issued</w:t>
      </w:r>
      <w:bookmarkEnd w:id="4"/>
    </w:p>
    <w:p>
      <w:pPr/>
      <w:r>
        <w:rPr/>
        <w:t xml:space="preserve">2016</w:t>
      </w:r>
    </w:p>
    <w:p>
      <w:pPr>
        <w:pStyle w:val="Heading2"/>
      </w:pPr>
      <w:bookmarkStart w:id="5" w:name="_Toc7"/>
      <w:r>
        <w:t>Language</w:t>
      </w:r>
      <w:bookmarkEnd w:id="5"/>
    </w:p>
    <w:p>
      <w:pPr/>
      <w:r>
        <w:rPr/>
        <w:t xml:space="preserve">English</w:t>
      </w:r>
    </w:p>
    <w:p>
      <w:pPr>
        <w:pStyle w:val="Heading2"/>
      </w:pPr>
      <w:bookmarkStart w:id="6" w:name="_Toc8"/>
      <w:r>
        <w:t>Volume</w:t>
      </w:r>
      <w:bookmarkEnd w:id="6"/>
    </w:p>
    <w:p>
      <w:pPr/>
      <w:r>
        <w:rPr/>
        <w:t xml:space="preserve">7</w:t>
      </w:r>
    </w:p>
    <w:p>
      <w:pPr>
        <w:pStyle w:val="Heading2"/>
      </w:pPr>
      <w:bookmarkStart w:id="7" w:name="_Toc9"/>
      <w:r>
        <w:t>Issue</w:t>
      </w:r>
      <w:bookmarkEnd w:id="7"/>
    </w:p>
    <w:p>
      <w:pPr/>
      <w:r>
        <w:rPr/>
        <w:t xml:space="preserve">2</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Tőkés G.</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Journal of Comparative Research in Anthropology and Sociology</w:t>
      </w:r>
    </w:p>
    <w:p>
      <w:pPr>
        <w:pStyle w:val="Heading2"/>
      </w:pPr>
      <w:bookmarkStart w:id="13" w:name="_Toc15"/>
      <w:r>
        <w:t>Topics</w:t>
      </w:r>
      <w:bookmarkEnd w:id="13"/>
    </w:p>
    <w:p>
      <w:pPr>
        <w:numPr>
          <w:ilvl w:val="0"/>
          <w:numId w:val="5"/>
        </w:numPr>
      </w:pPr>
      <w:r>
        <w:rPr/>
        <w:t xml:space="preserve">Social mediation</w:t>
      </w:r>
    </w:p>
    <w:p>
      <w:pPr>
        <w:numPr>
          <w:ilvl w:val="0"/>
          <w:numId w:val="5"/>
        </w:numPr>
      </w:pPr>
      <w:r>
        <w:rPr/>
        <w:t xml:space="preserve">Literacy and skills</w:t>
      </w:r>
    </w:p>
    <w:p>
      <w:pPr>
        <w:numPr>
          <w:ilvl w:val="0"/>
          <w:numId w:val="5"/>
        </w:numPr>
      </w:pPr>
      <w:r>
        <w:rPr/>
        <w:t xml:space="preserve">Internet usage, practices and engagement</w:t>
      </w:r>
    </w:p>
    <w:p>
      <w:pPr>
        <w:pStyle w:val="Heading2"/>
      </w:pPr>
      <w:bookmarkStart w:id="14" w:name="_Toc16"/>
      <w:r>
        <w:t>Sample</w:t>
      </w:r>
      <w:bookmarkEnd w:id="14"/>
    </w:p>
    <w:p>
      <w:pPr/>
      <w:r>
        <w:rPr/>
        <w:t xml:space="preserve">18 young children (4-6 years old) and one of their parents from a big city and a small town from Romania.</w:t>
      </w:r>
    </w:p>
    <w:p>
      <w:pPr>
        <w:pStyle w:val="Heading1"/>
      </w:pPr>
      <w:bookmarkStart w:id="15" w:name="_Toc17"/>
      <w:r>
        <w:t>Abstract</w:t>
      </w:r>
      <w:bookmarkEnd w:id="15"/>
    </w:p>
    <w:p>
      <w:pPr/>
      <w:r>
        <w:rPr/>
        <w:t xml:space="preserve">"The purpose of this study is to present some findings of a broader research called Digital literacy and multimodal practices of young children from Romania. The mentioned research was part of the EU COST Action IS1410 involving similar endeavours from over 30 countries (COST 2014; Bakó, 2016: p. 146). In our research we used several sources for data collection such as children and their parents, as well as kindergarten educators. We collected qualitative data using three methods: the visual method of drawing, semistructured interviews and observation. In this study we present digital practices of 4 to 6 years old Romanian children based on interviews made with the children’s parents. We found similar results to other Romanian (Velicu, Mitarcă, 2016) and European (Chaudron, 2015) research such as: the access and use of digital technology is present but not dominant in the daily routines of Romanian young children; Romanian young children’s favourite digital devices are tablets and smartphones; Romanian young children’s familiar digital activities are watching YouTube videos, playing games, making or watching photos and videos about themselves and their families; Romanian young children learn the use of digital devices by observation and imitation, and through testing; the level of Romanian young children’s digital skills is basic; the digitally unexperienced Romanian parents are not supportive with children’s digital endeavours." (Tokes, 2016, p. 93)</w:t>
      </w:r>
    </w:p>
    <w:p>
      <w:pPr>
        <w:pStyle w:val="Heading1"/>
      </w:pPr>
      <w:bookmarkStart w:id="16" w:name="_Toc18"/>
      <w:r>
        <w:t>Outcome</w:t>
      </w:r>
      <w:bookmarkEnd w:id="16"/>
    </w:p>
    <w:p>
      <w:pPr/>
      <w:r>
        <w:rPr/>
        <w:t xml:space="preserve">"""The discussions with parents from our target group reveal that media use, and, within it,
digital device use is part of children’s daily routine, but it is not at all dominant. Children
use computers, laptops, tablets or their parents’ smartphones for an average of one hour
a day, and the range of digital activities is quite restricted. Children mostly watch cartoons
and play games on digital devices, and more rarely make and watch home-made videos
and photos. The favourite devices of children are touchscreen devices like the tablet or
the smartphone."" (Tokes, 2016, p.108)"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A8F7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2025-10-25T17:14:39+00:00</dcterms:created>
  <dcterms:modified xsi:type="dcterms:W3CDTF">2025-10-25T17:14:39+00:00</dcterms:modified>
</cp:coreProperties>
</file>

<file path=docProps/custom.xml><?xml version="1.0" encoding="utf-8"?>
<Properties xmlns="http://schemas.openxmlformats.org/officeDocument/2006/custom-properties" xmlns:vt="http://schemas.openxmlformats.org/officeDocument/2006/docPropsVTypes"/>
</file>