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
      </w:pPr>
      <w:r>
        <w:t>OPORTUNITĂŢI ONLINE ŞI TIPURI DE UTILIZATORI ONLINE ÎN RÂNDUL TINERILOR DIN ROMÂNIA</w:t>
      </w:r>
    </w:p>
    <w:p>
      <w:pPr>
        <w:pStyle w:val="Title"/>
      </w:pPr>
      <w:r>
        <w:t>Engl. transl.: ONLINE OPPORTUNITIES AND USER TYPES AMONG ROMANIAN YOUNG PEOPLE</w:t>
      </w:r>
    </w:p>
    <w:p>
      <w:pPr>
        <w:pStyle w:val="Heading1"/>
      </w:pPr>
      <w:bookmarkStart w:id="1" w:name="_Toc3"/>
      <w:r>
        <w:t>Keywords</w:t>
      </w:r>
      <w:bookmarkEnd w:id="1"/>
    </w:p>
    <w:p>
      <w:pPr>
        <w:numPr>
          <w:ilvl w:val="0"/>
          <w:numId w:val="5"/>
        </w:numPr>
      </w:pPr>
      <w:r>
        <w:rPr/>
        <w:t xml:space="preserve">internet</w:t>
      </w:r>
    </w:p>
    <w:p>
      <w:pPr>
        <w:numPr>
          <w:ilvl w:val="0"/>
          <w:numId w:val="5"/>
        </w:numPr>
      </w:pPr>
      <w:r>
        <w:rPr/>
        <w:t xml:space="preserve"> young people</w:t>
      </w:r>
    </w:p>
    <w:p>
      <w:pPr>
        <w:numPr>
          <w:ilvl w:val="0"/>
          <w:numId w:val="5"/>
        </w:numPr>
      </w:pPr>
      <w:r>
        <w:rPr/>
        <w:t xml:space="preserve"> online activities</w:t>
      </w:r>
    </w:p>
    <w:p>
      <w:pPr>
        <w:numPr>
          <w:ilvl w:val="0"/>
          <w:numId w:val="5"/>
        </w:numPr>
      </w:pPr>
      <w:r>
        <w:rPr/>
        <w:t xml:space="preserve"> ladder of opportunities</w:t>
      </w:r>
    </w:p>
    <w:p>
      <w:pPr>
        <w:numPr>
          <w:ilvl w:val="0"/>
          <w:numId w:val="5"/>
        </w:numPr>
      </w:pPr>
      <w:r>
        <w:rPr/>
        <w:t xml:space="preserve"> media repertoire</w:t>
      </w:r>
    </w:p>
    <w:p>
      <w:pPr>
        <w:numPr>
          <w:ilvl w:val="0"/>
          <w:numId w:val="5"/>
        </w:numPr>
      </w:pPr>
      <w:r>
        <w:rPr/>
        <w:t xml:space="preserve"> online user types.</w:t>
      </w:r>
    </w:p>
    <w:p>
      <w:pPr>
        <w:pStyle w:val="Heading1"/>
      </w:pPr>
      <w:bookmarkStart w:id="2" w:name="_Toc4"/>
      <w:r>
        <w:t>Details</w:t>
      </w:r>
      <w:bookmarkEnd w:id="2"/>
    </w:p>
    <w:p>
      <w:pPr>
        <w:pStyle w:val="Heading2"/>
      </w:pPr>
      <w:bookmarkStart w:id="3" w:name="_Toc5"/>
      <w:r>
        <w:t>Year</w:t>
      </w:r>
      <w:bookmarkEnd w:id="3"/>
    </w:p>
    <w:p>
      <w:pPr/>
      <w:r>
        <w:rPr/>
        <w:t xml:space="preserve">2014</w:t>
      </w:r>
    </w:p>
    <w:p>
      <w:pPr>
        <w:pStyle w:val="Heading2"/>
      </w:pPr>
      <w:bookmarkStart w:id="4" w:name="_Toc6"/>
      <w:r>
        <w:t>Issued</w:t>
      </w:r>
      <w:bookmarkEnd w:id="4"/>
    </w:p>
    <w:p>
      <w:pPr/>
      <w:r>
        <w:rPr/>
        <w:t xml:space="preserve">2014</w:t>
      </w:r>
    </w:p>
    <w:p>
      <w:pPr>
        <w:pStyle w:val="Heading2"/>
      </w:pPr>
      <w:bookmarkStart w:id="5" w:name="_Toc7"/>
      <w:r>
        <w:t>Language</w:t>
      </w:r>
      <w:bookmarkEnd w:id="5"/>
    </w:p>
    <w:p>
      <w:pPr/>
      <w:r>
        <w:rPr/>
        <w:t xml:space="preserve">Romanian</w:t>
      </w:r>
    </w:p>
    <w:p>
      <w:pPr>
        <w:pStyle w:val="Heading2"/>
      </w:pPr>
      <w:bookmarkStart w:id="6" w:name="_Toc8"/>
      <w:r>
        <w:t>Issue</w:t>
      </w:r>
      <w:bookmarkEnd w:id="6"/>
    </w:p>
    <w:p>
      <w:pPr/>
      <w:r>
        <w:rPr/>
        <w:t xml:space="preserve">1-2</w:t>
      </w:r>
    </w:p>
    <w:p>
      <w:pPr>
        <w:pStyle w:val="Heading2"/>
      </w:pPr>
      <w:bookmarkStart w:id="7" w:name="_Toc9"/>
      <w:r>
        <w:t>Start Page</w:t>
      </w:r>
      <w:bookmarkEnd w:id="7"/>
    </w:p>
    <w:p>
      <w:pPr>
        <w:pStyle w:val="Heading2"/>
      </w:pPr>
      <w:bookmarkStart w:id="8" w:name="_Toc10"/>
      <w:r>
        <w:t>End Page</w:t>
      </w:r>
      <w:bookmarkEnd w:id="8"/>
    </w:p>
    <w:p>
      <w:pPr>
        <w:pStyle w:val="Heading2"/>
      </w:pPr>
      <w:bookmarkStart w:id="9" w:name="_Toc11"/>
      <w:r>
        <w:t>Authors</w:t>
      </w:r>
      <w:bookmarkEnd w:id="9"/>
    </w:p>
    <w:p>
      <w:pPr/>
      <w:r>
        <w:rPr/>
        <w:t xml:space="preserve">Tőkés G.</w:t>
      </w:r>
    </w:p>
    <w:p>
      <w:pPr>
        <w:pStyle w:val="Heading2"/>
      </w:pPr>
      <w:bookmarkStart w:id="10" w:name="_Toc12"/>
      <w:r>
        <w:t>Type</w:t>
      </w:r>
      <w:bookmarkEnd w:id="10"/>
    </w:p>
    <w:p>
      <w:pPr/>
      <w:r>
        <w:rPr/>
        <w:t xml:space="preserve">Journal article</w:t>
      </w:r>
    </w:p>
    <w:p>
      <w:pPr>
        <w:pStyle w:val="Heading2"/>
      </w:pPr>
      <w:bookmarkStart w:id="11" w:name="_Toc13"/>
      <w:r>
        <w:t>Journal</w:t>
      </w:r>
      <w:bookmarkEnd w:id="11"/>
    </w:p>
    <w:p>
      <w:pPr/>
      <w:r>
        <w:rPr/>
        <w:t xml:space="preserve">Revista Românǎ de Sociologie</w:t>
      </w:r>
    </w:p>
    <w:p>
      <w:pPr>
        <w:pStyle w:val="Heading2"/>
      </w:pPr>
      <w:bookmarkStart w:id="12" w:name="_Toc14"/>
      <w:r>
        <w:t>Publisher</w:t>
      </w:r>
      <w:bookmarkEnd w:id="12"/>
    </w:p>
    <w:p>
      <w:pPr/>
      <w:r>
        <w:rPr/>
        <w:t xml:space="preserve">Editura Academiei Române</w:t>
      </w:r>
    </w:p>
    <w:p>
      <w:pPr>
        <w:pStyle w:val="Heading2"/>
      </w:pPr>
      <w:bookmarkStart w:id="13" w:name="_Toc15"/>
      <w:r>
        <w:t>Place</w:t>
      </w:r>
      <w:bookmarkEnd w:id="13"/>
    </w:p>
    <w:p>
      <w:pPr/>
      <w:r>
        <w:rPr/>
        <w:t xml:space="preserve">București</w:t>
      </w:r>
    </w:p>
    <w:p>
      <w:pPr>
        <w:pStyle w:val="Heading2"/>
      </w:pPr>
      <w:bookmarkStart w:id="14" w:name="_Toc16"/>
      <w:r>
        <w:t>Topics</w:t>
      </w:r>
      <w:bookmarkEnd w:id="14"/>
    </w:p>
    <w:p>
      <w:pPr/>
      <w:r>
        <w:rPr/>
        <w:t xml:space="preserve">Internet usage, practices and engagement</w:t>
      </w:r>
    </w:p>
    <w:p>
      <w:pPr>
        <w:pStyle w:val="Heading2"/>
      </w:pPr>
      <w:bookmarkStart w:id="15" w:name="_Toc17"/>
      <w:r>
        <w:t>Sample</w:t>
      </w:r>
      <w:bookmarkEnd w:id="15"/>
    </w:p>
    <w:p>
      <w:pPr/>
      <w:r>
        <w:rPr/>
        <w:t xml:space="preserve">EU kids online II Romanian sample, 1046 children 9-16</w:t>
      </w:r>
    </w:p>
    <w:p>
      <w:pPr>
        <w:pStyle w:val="Heading1"/>
      </w:pPr>
      <w:bookmarkStart w:id="16" w:name="_Toc18"/>
      <w:r>
        <w:t>Abstract</w:t>
      </w:r>
      <w:bookmarkEnd w:id="16"/>
    </w:p>
    <w:p>
      <w:pPr/>
      <w:r>
        <w:rPr/>
        <w:t xml:space="preserve">The aim of the study is to analyze patterns of online usage of Romanian
teenagers aged 9–16 years old, and to define the main online user types among them.
We outlined user types taking into consideration differences of individual online
media repertoires. The premise of the study is that Romanian young people are not
omogeneus regarding their online media repertoires, but we can identify several user
types among them. We looked for individual and social factors which influence
patterns of online use of Romanian young people. We base our study on the analysis
conducted on the empirical data of the EU Kids Online II (2010) project regarding
Romanian youth.</w:t>
      </w:r>
    </w:p>
    <w:p>
      <w:pPr>
        <w:pStyle w:val="Heading1"/>
      </w:pPr>
      <w:bookmarkStart w:id="17" w:name="_Toc19"/>
      <w:r>
        <w:t>Outcome</w:t>
      </w:r>
      <w:bookmarkEnd w:id="17"/>
    </w:p>
    <w:p>
      <w:pPr/>
      <w:r>
        <w:rPr/>
        <w:t xml:space="preserve">"In our study we observed internet usage patterns among Romanian youth. We distinguished between 6 groups of online users, based on similarities and differences in online media repertoires. Romanian adolescents use the internet particularly for games and fun, these activities being overrepresented in their online media repertoire.  
However, Romanian adolescents fall behind creative activities and civic engagement. "</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 of </w:t>
    </w:r>
    <w:r>
      <w:fldChar w:fldCharType="begin"/>
    </w:r>
    <w: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leftRight"/>
    </w:pPr>
    <w:r>
      <w:rPr/>
      <w:t xml:space="preserve">CO:RE Evidence Base	Downloaded on 13 Oct 2025</w:t>
    </w:r>
  </w:p>
  <w:p>
    <w:pPr/>
    <w:r>
      <w:rPr/>
      <w:t xml:space="preserve">Publication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5">
    <w:nsid w:val="83F12A7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Title">
    <w:link w:val="titleChar"/>
    <w:name w:val="title"/>
    <w:basedOn w:val="Normal"/>
    <w:pPr>
      <w:spacing w:after="400"/>
    </w:pPr>
    <w:rPr>
      <w:sz w:val="32"/>
      <w:szCs w:val="32"/>
      <w:b w:val="1"/>
      <w:bCs w:val="1"/>
    </w:rPr>
  </w:style>
  <w:style w:type="paragraph" w:styleId="Heading1">
    <w:link w:val="Heading1Char"/>
    <w:name w:val="heading 1"/>
    <w:basedOn w:val="Normal"/>
    <w:pPr>
      <w:spacing w:before="480"/>
    </w:pPr>
    <w:rPr>
      <w:sz w:val="24"/>
      <w:szCs w:val="24"/>
      <w:b w:val="1"/>
      <w:bCs w:val="1"/>
    </w:rPr>
  </w:style>
  <w:style w:type="paragraph" w:styleId="Heading2">
    <w:link w:val="Heading2Char"/>
    <w:name w:val="heading 2"/>
    <w:basedOn w:val="Normal"/>
    <w:pPr>
      <w:spacing w:before="200"/>
    </w:pPr>
    <w:rPr>
      <w:sz w:val="20"/>
      <w:szCs w:val="20"/>
      <w:b w:val="1"/>
      <w:bCs w:val="1"/>
    </w:rPr>
  </w:style>
  <w:style w:type="paragraph" w:customStyle="1" w:styleId="leftRight">
    <w:name w:val="leftRight"/>
    <w:basedOn w:val="Normal"/>
    <w:pPr>
      <w:tabs>
        <w:tab w:val="right" w:leader="none" w:pos="9025.511811023622"/>
      </w:tabs>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2025-10-13T23:53:01+00:00</dcterms:created>
  <dcterms:modified xsi:type="dcterms:W3CDTF">2025-10-13T23:53:01+00:00</dcterms:modified>
</cp:coreProperties>
</file>

<file path=docProps/custom.xml><?xml version="1.0" encoding="utf-8"?>
<Properties xmlns="http://schemas.openxmlformats.org/officeDocument/2006/custom-properties" xmlns:vt="http://schemas.openxmlformats.org/officeDocument/2006/docPropsVTypes"/>
</file>