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DIMENSIUNI ALE ABUZULUI DE INTERNET ÎN RÂNDUL ADOLESCENŢILOR CU PĂRINŢI PLECAŢI LA MUNCĂ ÎN STRĂINĂTATE</w:t>
      </w:r>
    </w:p>
    <w:p>
      <w:pPr>
        <w:pStyle w:val="Title"/>
      </w:pPr>
      <w:r>
        <w:t>Engl. transl.: Internet addicted adolescents whose parents work abroad</w:t>
      </w:r>
    </w:p>
    <w:p>
      <w:pPr>
        <w:pStyle w:val="Heading1"/>
      </w:pPr>
      <w:bookmarkStart w:id="1" w:name="_Toc3"/>
      <w:r>
        <w:t>Keywords</w:t>
      </w:r>
      <w:bookmarkEnd w:id="1"/>
    </w:p>
    <w:p>
      <w:pPr>
        <w:numPr>
          <w:ilvl w:val="0"/>
          <w:numId w:val="5"/>
        </w:numPr>
      </w:pPr>
      <w:r>
        <w:rPr/>
        <w:t xml:space="preserve">adolescents</w:t>
      </w:r>
    </w:p>
    <w:p>
      <w:pPr>
        <w:numPr>
          <w:ilvl w:val="0"/>
          <w:numId w:val="5"/>
        </w:numPr>
      </w:pPr>
      <w:r>
        <w:rPr/>
        <w:t xml:space="preserve"> separation from parents' internet abuse</w:t>
      </w:r>
    </w:p>
    <w:p>
      <w:pPr>
        <w:numPr>
          <w:ilvl w:val="0"/>
          <w:numId w:val="5"/>
        </w:numPr>
      </w:pPr>
      <w:r>
        <w:rPr/>
        <w:t xml:space="preserve"> depression</w:t>
      </w:r>
    </w:p>
    <w:p>
      <w:pPr>
        <w:numPr>
          <w:ilvl w:val="0"/>
          <w:numId w:val="5"/>
        </w:numPr>
      </w:pPr>
      <w:r>
        <w:rPr/>
        <w:t xml:space="preserve"> emotional distress</w:t>
      </w:r>
    </w:p>
    <w:p>
      <w:pPr>
        <w:numPr>
          <w:ilvl w:val="0"/>
          <w:numId w:val="5"/>
        </w:numPr>
      </w:pPr>
      <w:r>
        <w:rPr/>
        <w:t xml:space="preserve"> dysfunctional cognitive schemas.</w:t>
      </w:r>
    </w:p>
    <w:p>
      <w:pPr>
        <w:pStyle w:val="Heading1"/>
      </w:pPr>
      <w:bookmarkStart w:id="2" w:name="_Toc4"/>
      <w:r>
        <w:t>Details</w:t>
      </w:r>
      <w:bookmarkEnd w:id="2"/>
    </w:p>
    <w:p>
      <w:pPr>
        <w:pStyle w:val="Heading2"/>
      </w:pPr>
      <w:bookmarkStart w:id="3" w:name="_Toc5"/>
      <w:r>
        <w:t>Year</w:t>
      </w:r>
      <w:bookmarkEnd w:id="3"/>
    </w:p>
    <w:p>
      <w:pPr/>
      <w:r>
        <w:rPr/>
        <w:t xml:space="preserve">2014</w:t>
      </w:r>
    </w:p>
    <w:p>
      <w:pPr>
        <w:pStyle w:val="Heading2"/>
      </w:pPr>
      <w:bookmarkStart w:id="4" w:name="_Toc6"/>
      <w:r>
        <w:t>Issued</w:t>
      </w:r>
      <w:bookmarkEnd w:id="4"/>
    </w:p>
    <w:p>
      <w:pPr/>
      <w:r>
        <w:rPr/>
        <w:t xml:space="preserve">2014</w:t>
      </w:r>
    </w:p>
    <w:p>
      <w:pPr>
        <w:pStyle w:val="Heading2"/>
      </w:pPr>
      <w:bookmarkStart w:id="5" w:name="_Toc7"/>
      <w:r>
        <w:t>Language</w:t>
      </w:r>
      <w:bookmarkEnd w:id="5"/>
    </w:p>
    <w:p>
      <w:pPr/>
      <w:r>
        <w:rPr/>
        <w:t xml:space="preserve">Romanian</w:t>
      </w:r>
    </w:p>
    <w:p>
      <w:pPr>
        <w:pStyle w:val="Heading2"/>
      </w:pPr>
      <w:bookmarkStart w:id="6" w:name="_Toc8"/>
      <w:r>
        <w:t>Volume</w:t>
      </w:r>
      <w:bookmarkEnd w:id="6"/>
    </w:p>
    <w:p>
      <w:pPr/>
      <w:r>
        <w:rPr/>
        <w:t xml:space="preserve">60</w:t>
      </w:r>
    </w:p>
    <w:p>
      <w:pPr>
        <w:pStyle w:val="Heading2"/>
      </w:pPr>
      <w:bookmarkStart w:id="7" w:name="_Toc9"/>
      <w:r>
        <w:t>Issue</w:t>
      </w:r>
      <w:bookmarkEnd w:id="7"/>
    </w:p>
    <w:p>
      <w:pPr/>
      <w:r>
        <w:rPr/>
        <w:t xml:space="preserve">3</w:t>
      </w:r>
    </w:p>
    <w:p>
      <w:pPr>
        <w:pStyle w:val="Heading2"/>
      </w:pPr>
      <w:bookmarkStart w:id="8" w:name="_Toc10"/>
      <w:r>
        <w:t>Start Page</w:t>
      </w:r>
      <w:bookmarkEnd w:id="8"/>
    </w:p>
    <w:p>
      <w:pPr>
        <w:pStyle w:val="Heading2"/>
      </w:pPr>
      <w:bookmarkStart w:id="9" w:name="_Toc11"/>
      <w:r>
        <w:t>End Page</w:t>
      </w:r>
      <w:bookmarkEnd w:id="9"/>
    </w:p>
    <w:p>
      <w:pPr>
        <w:pStyle w:val="Heading2"/>
      </w:pPr>
      <w:bookmarkStart w:id="10" w:name="_Toc12"/>
      <w:r>
        <w:t>Authors</w:t>
      </w:r>
      <w:bookmarkEnd w:id="10"/>
    </w:p>
    <w:p>
      <w:pPr/>
      <w:r>
        <w:rPr/>
        <w:t xml:space="preserve">Sandovici A.</w:t>
      </w:r>
    </w:p>
    <w:p>
      <w:pPr>
        <w:pStyle w:val="Heading2"/>
      </w:pPr>
      <w:bookmarkStart w:id="11" w:name="_Toc13"/>
      <w:r>
        <w:t>Type</w:t>
      </w:r>
      <w:bookmarkEnd w:id="11"/>
    </w:p>
    <w:p>
      <w:pPr/>
      <w:r>
        <w:rPr/>
        <w:t xml:space="preserve">Journal article</w:t>
      </w:r>
    </w:p>
    <w:p>
      <w:pPr>
        <w:pStyle w:val="Heading2"/>
      </w:pPr>
      <w:bookmarkStart w:id="12" w:name="_Toc14"/>
      <w:r>
        <w:t>Journal</w:t>
      </w:r>
      <w:bookmarkEnd w:id="12"/>
    </w:p>
    <w:p>
      <w:pPr/>
      <w:r>
        <w:rPr/>
        <w:t xml:space="preserve">Revista de psihologie</w:t>
      </w:r>
    </w:p>
    <w:p>
      <w:pPr>
        <w:pStyle w:val="Heading2"/>
      </w:pPr>
      <w:bookmarkStart w:id="13" w:name="_Toc15"/>
      <w:r>
        <w:t>Publisher</w:t>
      </w:r>
      <w:bookmarkEnd w:id="13"/>
    </w:p>
    <w:p>
      <w:pPr/>
      <w:r>
        <w:rPr/>
        <w:t xml:space="preserve">Editura Academiei Române</w:t>
      </w:r>
    </w:p>
    <w:p>
      <w:pPr>
        <w:pStyle w:val="Heading2"/>
      </w:pPr>
      <w:bookmarkStart w:id="14" w:name="_Toc16"/>
      <w:r>
        <w:t>Place</w:t>
      </w:r>
      <w:bookmarkEnd w:id="14"/>
    </w:p>
    <w:p>
      <w:pPr/>
      <w:r>
        <w:rPr/>
        <w:t xml:space="preserve">București</w:t>
      </w:r>
    </w:p>
    <w:p>
      <w:pPr>
        <w:pStyle w:val="Heading2"/>
      </w:pPr>
      <w:bookmarkStart w:id="15" w:name="_Toc17"/>
      <w:r>
        <w:t>Topics</w:t>
      </w:r>
      <w:bookmarkEnd w:id="15"/>
    </w:p>
    <w:p>
      <w:pPr/>
      <w:r>
        <w:rPr/>
        <w:t xml:space="preserve">Risks and harms</w:t>
      </w:r>
    </w:p>
    <w:p>
      <w:pPr>
        <w:pStyle w:val="Heading2"/>
      </w:pPr>
      <w:bookmarkStart w:id="16" w:name="_Toc18"/>
      <w:r>
        <w:t>Sample</w:t>
      </w:r>
      <w:bookmarkEnd w:id="16"/>
    </w:p>
    <w:p>
      <w:pPr/>
      <w:r>
        <w:rPr/>
        <w:t xml:space="preserve">113 adolescents, 43 girls, from one school; 28 (19 boys, 9 girls) of the respondents have at least one parent working abroad, whereas 85 (51 boys) of the respondents were living with both their parents and and did not reported any special issue in the preselection stage. 
Respondents age varies between 15 and 20 years old (m = 17.69 yo;
s = 1,14 ani). The duration since their parents have lived abroad (and they are separated by their parents)  was between 5 and 120 months (m = 45,46 months; s = 28,57 months).</w:t>
      </w:r>
    </w:p>
    <w:p>
      <w:pPr>
        <w:pStyle w:val="Heading2"/>
      </w:pPr>
      <w:bookmarkStart w:id="17" w:name="_Toc19"/>
      <w:r>
        <w:t>Implications For Parents About</w:t>
      </w:r>
      <w:bookmarkEnd w:id="17"/>
    </w:p>
    <w:p>
      <w:pPr/>
      <w:r>
        <w:rPr/>
        <w:t xml:space="preserve">Parenting guidance / support </w:t>
      </w:r>
    </w:p>
    <w:p>
      <w:pPr>
        <w:pStyle w:val="Heading2"/>
      </w:pPr>
      <w:bookmarkStart w:id="18" w:name="_Toc20"/>
      <w:r>
        <w:t>Implications For Policy Makers About</w:t>
      </w:r>
      <w:bookmarkEnd w:id="18"/>
    </w:p>
    <w:p>
      <w:pPr/>
      <w:r>
        <w:rPr/>
        <w:t xml:space="preserve">Stepping up awareness and empowerment</w:t>
      </w:r>
    </w:p>
    <w:p>
      <w:pPr>
        <w:pStyle w:val="Heading1"/>
      </w:pPr>
      <w:bookmarkStart w:id="19" w:name="_Toc21"/>
      <w:r>
        <w:t>Abstract</w:t>
      </w:r>
      <w:bookmarkEnd w:id="19"/>
    </w:p>
    <w:p>
      <w:pPr/>
      <w:r>
        <w:rPr/>
        <w:t xml:space="preserve">"The purpose of this study was to explore the relationship between unpleasant experience of 
separation from parents, internet abuse, dysfunctional cognitions, and negative emotional reactions in 
adolescents. Twenty-eight adolescents whose parents were working abroad were compared with 
85 adolescents living in intact families with no problems. Participants completed a set of standardized 
instruments, which included the Questionnaire for Risk of Internet Abuse (K. S. Young), short form 
of Beck Depression Inventory, the Profile of Emotional Distress (D. Opriş and B. Macavei), and the 
Questionnaire for Dysfunctional Cognitive Schemas (J. Young). Adolescents whose parents were 
working abroad scored significantly higher on risk for internet abuse, depression, and the feeling of 
social isolation. In both groups of adolescents, the level of risk for internet abuse correlated positively 
with scores on depression and emotional distress. Results are discussed in terms of intervention on 
adolescents who are at risk due to their separation from parents. "</w:t>
      </w:r>
    </w:p>
    <w:p>
      <w:pPr>
        <w:pStyle w:val="Heading1"/>
      </w:pPr>
      <w:bookmarkStart w:id="20" w:name="_Toc22"/>
      <w:r>
        <w:t>Outcome</w:t>
      </w:r>
      <w:bookmarkEnd w:id="20"/>
    </w:p>
    <w:p>
      <w:pPr/>
      <w:r>
        <w:rPr/>
        <w:t xml:space="preserve">"Adolescents whose parents were working abroad scored significantly higher on risk for internet abuse, depression, and the feeling of social isolation. In both groups of adolescents, the level of risk for internet abuse correlated positively with scores on depression and emotional distress.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21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3E1CD75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2024-05-21T18:17:12+00:00</dcterms:created>
  <dcterms:modified xsi:type="dcterms:W3CDTF">2024-05-21T18:17:12+00:00</dcterms:modified>
</cp:coreProperties>
</file>

<file path=docProps/custom.xml><?xml version="1.0" encoding="utf-8"?>
<Properties xmlns="http://schemas.openxmlformats.org/officeDocument/2006/custom-properties" xmlns:vt="http://schemas.openxmlformats.org/officeDocument/2006/docPropsVTypes"/>
</file>