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dannelse i børnehøjde: En følgeforskningsrapport om børns perspektiver på og en folkeskoles praktisering af digital dannelse</w:t>
      </w:r>
    </w:p>
    <w:p>
      <w:pPr>
        <w:pStyle w:val="Title"/>
      </w:pPr>
      <w:r>
        <w:t>Engl. transl.: Digital education at child height: A follow-up research report on children's perspectives on and a primary school's practice of digital education</w:t>
      </w:r>
    </w:p>
    <w:p>
      <w:pPr>
        <w:pStyle w:val="Heading1"/>
      </w:pPr>
      <w:bookmarkStart w:id="1" w:name="_Toc3"/>
      <w:r>
        <w:t>Keywords</w:t>
      </w:r>
      <w:bookmarkEnd w:id="1"/>
    </w:p>
    <w:p>
      <w:pPr>
        <w:numPr>
          <w:ilvl w:val="0"/>
          <w:numId w:val="5"/>
        </w:numPr>
      </w:pPr>
      <w:r>
        <w:rPr/>
        <w:t xml:space="preserve">childhood research</w:t>
      </w:r>
    </w:p>
    <w:p>
      <w:pPr>
        <w:numPr>
          <w:ilvl w:val="0"/>
          <w:numId w:val="5"/>
        </w:numPr>
      </w:pPr>
      <w:r>
        <w:rPr/>
        <w:t xml:space="preserve"> digital literacy</w:t>
      </w:r>
    </w:p>
    <w:p>
      <w:pPr>
        <w:numPr>
          <w:ilvl w:val="0"/>
          <w:numId w:val="5"/>
        </w:numPr>
      </w:pPr>
      <w:r>
        <w:rPr/>
        <w:t xml:space="preserve"> school</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Danish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Brus A.</w:t>
      </w:r>
    </w:p>
    <w:p>
      <w:pPr>
        <w:pStyle w:val="Heading2"/>
      </w:pPr>
      <w:bookmarkStart w:id="9" w:name="_Toc11"/>
      <w:r>
        <w:t>Type</w:t>
      </w:r>
      <w:bookmarkEnd w:id="9"/>
    </w:p>
    <w:p>
      <w:pPr/>
      <w:r>
        <w:rPr/>
        <w:t xml:space="preserve">Report and working paper</w:t>
      </w:r>
    </w:p>
    <w:p>
      <w:pPr>
        <w:pStyle w:val="Heading2"/>
      </w:pPr>
      <w:bookmarkStart w:id="10" w:name="_Toc12"/>
      <w:r>
        <w:t>Publisher</w:t>
      </w:r>
      <w:bookmarkEnd w:id="10"/>
    </w:p>
    <w:p>
      <w:pPr/>
      <w:r>
        <w:rPr/>
        <w:t xml:space="preserve">Roskilde University</w:t>
      </w:r>
    </w:p>
    <w:p>
      <w:pPr>
        <w:pStyle w:val="Heading2"/>
      </w:pPr>
      <w:bookmarkStart w:id="11" w:name="_Toc13"/>
      <w:r>
        <w:t>Place</w:t>
      </w:r>
      <w:bookmarkEnd w:id="11"/>
    </w:p>
    <w:p>
      <w:pPr/>
      <w:r>
        <w:rPr/>
        <w:t xml:space="preserve">Roskilde</w:t>
      </w:r>
    </w:p>
    <w:p>
      <w:pPr>
        <w:pStyle w:val="Heading2"/>
      </w:pPr>
      <w:bookmarkStart w:id="12" w:name="_Toc14"/>
      <w:r>
        <w:t>Topics</w:t>
      </w:r>
      <w:bookmarkEnd w:id="12"/>
    </w:p>
    <w:p>
      <w:pPr>
        <w:pStyle w:val="Heading2"/>
      </w:pPr>
      <w:bookmarkStart w:id="13" w:name="_Toc15"/>
      <w:r>
        <w:t>Sample</w:t>
      </w:r>
      <w:bookmarkEnd w:id="13"/>
    </w:p>
    <w:p>
      <w:pPr/>
      <w:r>
        <w:rPr/>
        <w:t xml:space="preserve">Participatory observations (cooperation with one particular school: Dyvekeskolen)
Interviews; children (16 children, age 12-14), teachers, school management
Survey (children)
Observation; children in school contexts, parent's and teachers's meetings and events
Focus group: teachers</w:t>
      </w:r>
    </w:p>
    <w:p>
      <w:pPr>
        <w:pStyle w:val="Heading2"/>
      </w:pPr>
      <w:bookmarkStart w:id="14" w:name="_Toc16"/>
      <w:r>
        <w:t>Implications For Educators About</w:t>
      </w:r>
      <w:bookmarkEnd w:id="14"/>
    </w:p>
    <w:p>
      <w:pPr/>
      <w:r>
        <w:rPr/>
        <w:t xml:space="preserve">Other</w:t>
      </w:r>
    </w:p>
    <w:p>
      <w:pPr>
        <w:pStyle w:val="Heading1"/>
      </w:pPr>
      <w:bookmarkStart w:id="15" w:name="_Toc17"/>
      <w:r>
        <w:t>Abstract</w:t>
      </w:r>
      <w:bookmarkEnd w:id="15"/>
    </w:p>
    <w:p>
      <w:pPr/>
      <w:r>
        <w:rPr/>
        <w:t xml:space="preserve">The follow-up research report focuses on children's experiences with the digital media in school, and how children experience being digitally educated. The report explores children's perspectives on digital media and the possibility of involving children as active citizens as an essential aspect of the educational processes.</w:t>
      </w:r>
    </w:p>
    <w:p>
      <w:pPr>
        <w:pStyle w:val="Heading1"/>
      </w:pPr>
      <w:bookmarkStart w:id="16" w:name="_Toc18"/>
      <w:r>
        <w:t>Outcome</w:t>
      </w:r>
      <w:bookmarkEnd w:id="16"/>
    </w:p>
    <w:p>
      <w:pPr/>
      <w:r>
        <w:rPr/>
        <w:t xml:space="preserve">A series of recommendations for schools concerning use of digital media and how to obtain digital literacy for children through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DDE9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2025-10-28T09:25:16+00:00</dcterms:created>
  <dcterms:modified xsi:type="dcterms:W3CDTF">2025-10-28T09:25:16+00:00</dcterms:modified>
</cp:coreProperties>
</file>

<file path=docProps/custom.xml><?xml version="1.0" encoding="utf-8"?>
<Properties xmlns="http://schemas.openxmlformats.org/officeDocument/2006/custom-properties" xmlns:vt="http://schemas.openxmlformats.org/officeDocument/2006/docPropsVTypes"/>
</file>