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Pētījums par 9 līdz 16 gadus vecu  bērnu un pusaudžu medijpratību Latvijā</w:t>
      </w:r>
    </w:p>
    <w:p>
      <w:pPr>
        <w:pStyle w:val="Title"/>
      </w:pPr>
      <w:r>
        <w:t>Engl. transl.: Media literacy of children and adolescents (9-16) in Latvia</w:t>
      </w:r>
    </w:p>
    <w:p>
      <w:pPr>
        <w:pStyle w:val="Heading1"/>
      </w:pPr>
      <w:bookmarkStart w:id="1" w:name="_Toc3"/>
      <w:r>
        <w:t>Keywords</w:t>
      </w:r>
      <w:bookmarkEnd w:id="1"/>
    </w:p>
    <w:p>
      <w:pPr>
        <w:numPr>
          <w:ilvl w:val="0"/>
          <w:numId w:val="5"/>
        </w:numPr>
      </w:pPr>
      <w:r>
        <w:rPr/>
        <w:t xml:space="preserve">Media literacy</w:t>
      </w:r>
    </w:p>
    <w:p>
      <w:pPr>
        <w:numPr>
          <w:ilvl w:val="0"/>
          <w:numId w:val="5"/>
        </w:numPr>
      </w:pPr>
      <w:r>
        <w:rPr/>
        <w:t xml:space="preserve">Online activities </w:t>
      </w:r>
    </w:p>
    <w:p>
      <w:pPr>
        <w:numPr>
          <w:ilvl w:val="0"/>
          <w:numId w:val="5"/>
        </w:numPr>
      </w:pPr>
      <w:r>
        <w:rPr/>
        <w:t xml:space="preserve">Social media </w:t>
      </w:r>
    </w:p>
    <w:p>
      <w:pPr>
        <w:numPr>
          <w:ilvl w:val="0"/>
          <w:numId w:val="5"/>
        </w:numPr>
      </w:pPr>
      <w:r>
        <w:rPr/>
        <w:t xml:space="preserve">Risk awareness </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Latvian</w:t>
      </w:r>
    </w:p>
    <w:p>
      <w:pPr>
        <w:pStyle w:val="Heading2"/>
      </w:pPr>
      <w:bookmarkStart w:id="6" w:name="_Toc8"/>
      <w:r>
        <w:t>Authors</w:t>
      </w:r>
      <w:bookmarkEnd w:id="6"/>
    </w:p>
    <w:p>
      <w:pPr/>
      <w:r>
        <w:rPr/>
        <w:t xml:space="preserve">Spurava G.</w:t>
      </w:r>
    </w:p>
    <w:p>
      <w:pPr>
        <w:pStyle w:val="Heading2"/>
      </w:pPr>
      <w:bookmarkStart w:id="7" w:name="_Toc9"/>
      <w:r>
        <w:t>Type</w:t>
      </w:r>
      <w:bookmarkEnd w:id="7"/>
    </w:p>
    <w:p>
      <w:pPr/>
      <w:r>
        <w:rPr/>
        <w:t xml:space="preserve">Other</w:t>
      </w:r>
    </w:p>
    <w:p>
      <w:pPr>
        <w:pStyle w:val="Heading2"/>
      </w:pPr>
      <w:bookmarkStart w:id="8" w:name="_Toc10"/>
      <w:r>
        <w:t>Implications For Parents About</w:t>
      </w:r>
      <w:bookmarkEnd w:id="8"/>
    </w:p>
    <w:p>
      <w:pPr>
        <w:pStyle w:val="Heading2"/>
      </w:pPr>
      <w:bookmarkStart w:id="9" w:name="_Toc11"/>
      <w:r>
        <w:t>Implications For Educators About</w:t>
      </w:r>
      <w:bookmarkEnd w:id="9"/>
    </w:p>
    <w:p>
      <w:pPr/>
      <w:r>
        <w:rPr/>
        <w:t xml:space="preserve">Professional development</w:t>
      </w:r>
    </w:p>
    <w:p>
      <w:pPr>
        <w:pStyle w:val="Heading1"/>
      </w:pPr>
      <w:bookmarkStart w:id="10" w:name="_Toc12"/>
      <w:r>
        <w:t>Abstract</w:t>
      </w:r>
      <w:bookmarkEnd w:id="10"/>
    </w:p>
    <w:p>
      <w:pPr/>
      <w:r>
        <w:rPr/>
        <w:t xml:space="preserve">The analysis of the results shows that the knowledge that children and adolescents acquire at school is not sufficient to develop the skills and competencies needed to operate safely on different platforms in the digital environment. At the school they cannot get information that can be useful in everyday Internet use. Children and adolescents mainly learn how to use digital technologies and get the various skills needed in the digital environment via self-study. The young people, especially adolescents, often feel superior in their digital skills to both parents and teachers.</w:t>
      </w:r>
    </w:p>
    <w:p>
      <w:pPr>
        <w:pStyle w:val="Heading1"/>
      </w:pPr>
      <w:bookmarkStart w:id="11" w:name="_Toc13"/>
      <w:r>
        <w:t>Outcome</w:t>
      </w:r>
      <w:bookmarkEnd w:id="11"/>
    </w:p>
    <w:p>
      <w:pPr/>
      <w:r>
        <w:rPr/>
        <w:t xml:space="preserve">The analysis of the results shows that the knowledge that children and adolescents acquire at school is not sufficient to develop the skills and competencies needed to operate safely on different platforms in the digital environment. At the school they cannot get information that can be useful in everyday Internet use. Children and adolescents mainly learn how to use digital technologies and get the various skills needed in the digital environment via self-study. The young people, especially adolescents, often feel superior in their digital skills to both parents and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549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2025-10-28T09:24:14+00:00</dcterms:created>
  <dcterms:modified xsi:type="dcterms:W3CDTF">2025-10-28T09:24:14+00:00</dcterms:modified>
</cp:coreProperties>
</file>

<file path=docProps/custom.xml><?xml version="1.0" encoding="utf-8"?>
<Properties xmlns="http://schemas.openxmlformats.org/officeDocument/2006/custom-properties" xmlns:vt="http://schemas.openxmlformats.org/officeDocument/2006/docPropsVTypes"/>
</file>