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Bilgisayar Destekli Öğretimin (BDÖ) Altı Yaş Çocuklarına Zaman ve Mekân Kavramlarını Kazandırmaya Etkisi</w:t></w:r></w:p><w:p><w:pPr><w:pStyle w:val="Title"/></w:pPr><w:r><w:t>Engl. transl.: Gaininig The Effect of Time and Space Concepts to SIx- Year-Old Children in Computer Assisted Instruction</w:t></w:r></w:p><w:p><w:pPr><w:pStyle w:val="Heading1"/></w:pPr><w:bookmarkStart w:id="1" w:name="_Toc3"/><w:r><w:t>Keywords</w:t></w:r><w:bookmarkEnd w:id="1"/></w:p><w:p><w:pPr><w:numPr><w:ilvl w:val="0"/><w:numId w:val="5"/></w:numPr></w:pPr><w:r><w:rPr/><w:t xml:space="preserve">Preschool Education</w:t></w:r></w:p><w:p><w:pPr><w:numPr><w:ilvl w:val="0"/><w:numId w:val="5"/></w:numPr></w:pPr><w:r><w:rPr/><w:t xml:space="preserve">Computer Assisted Instruction</w:t></w:r></w:p><w:p><w:pPr><w:numPr><w:ilvl w:val="0"/><w:numId w:val="5"/></w:numPr></w:pPr><w:r><w:rPr/><w:t xml:space="preserve">Concept Acquisition</w:t></w:r></w:p><w:p><w:pPr><w:numPr><w:ilvl w:val="0"/><w:numId w:val="5"/></w:numPr></w:pPr><w:r><w:rPr/><w:t xml:space="preserve">The Concept of Time and Space</w:t></w:r></w:p><w:p><w:pPr><w:pStyle w:val="Heading1"/></w:pPr><w:bookmarkStart w:id="2" w:name="_Toc4"/><w:r><w:t>Details</w:t></w:r><w:bookmarkEnd w:id="2"/></w:p><w:p><w:pPr><w:pStyle w:val="Heading2"/></w:pPr><w:bookmarkStart w:id="3" w:name="_Toc5"/><w:r><w:t>Year</w:t></w:r><w:bookmarkEnd w:id="3"/></w:p><w:p><w:pPr/><w:r><w:rPr/><w:t xml:space="preserve">2016</w:t></w:r></w:p><w:p><w:pPr><w:pStyle w:val="Heading2"/></w:pPr><w:bookmarkStart w:id="4" w:name="_Toc6"/><w:r><w:t>Issued</w:t></w:r><w:bookmarkEnd w:id="4"/></w:p><w:p><w:pPr/><w:r><w:rPr/><w:t xml:space="preserve">2015</w:t></w:r></w:p><w:p><w:pPr><w:pStyle w:val="Heading2"/></w:pPr><w:bookmarkStart w:id="5" w:name="_Toc7"/><w:r><w:t>Language</w:t></w:r><w:bookmarkEnd w:id="5"/></w:p><w:p><w:pPr/><w:r><w:rPr/><w:t xml:space="preserve">Turkish</w:t></w:r></w:p><w:p><w:pPr><w:pStyle w:val="Heading2"/></w:pPr><w:bookmarkStart w:id="6" w:name="_Toc8"/><w:r><w:t>Volume</w:t></w:r><w:bookmarkEnd w:id="6"/></w:p><w:p><w:pPr/><w:r><w:rPr/><w:t xml:space="preserve">24</w:t></w:r></w:p><w:p><w:pPr><w:pStyle w:val="Heading2"/></w:pPr><w:bookmarkStart w:id="7" w:name="_Toc9"/><w:r><w:t>Issue</w:t></w:r><w:bookmarkEnd w:id="7"/></w:p><w:p><w:pPr/><w:r><w:rPr/><w:t xml:space="preserve">4</w:t></w:r></w:p><w:p><w:pPr><w:pStyle w:val="Heading2"/></w:pPr><w:bookmarkStart w:id="8" w:name="_Toc10"/><w:r><w:t>Start Page</w:t></w:r><w:bookmarkEnd w:id="8"/></w:p><w:p><w:pPr><w:pStyle w:val="Heading2"/></w:pPr><w:bookmarkStart w:id="9" w:name="_Toc11"/><w:r><w:t>End Page</w:t></w:r><w:bookmarkEnd w:id="9"/></w:p><w:p><w:pPr><w:pStyle w:val="Heading2"/></w:pPr><w:bookmarkStart w:id="10" w:name="_Toc12"/><w:r><w:t>Authors</w:t></w:r><w:bookmarkEnd w:id="10"/></w:p><w:p><w:pPr/><w:r><w:rPr/><w:t xml:space="preserve">Çeliköz N.;Kol S.</w:t></w:r></w:p><w:p><w:pPr><w:pStyle w:val="Heading2"/></w:pPr><w:bookmarkStart w:id="11" w:name="_Toc13"/><w:r><w:t>Type</w:t></w:r><w:bookmarkEnd w:id="11"/></w:p><w:p><w:pPr/><w:r><w:rPr/><w:t xml:space="preserve">Journal article</w:t></w:r></w:p><w:p><w:pPr><w:pStyle w:val="Heading2"/></w:pPr><w:bookmarkStart w:id="12" w:name="_Toc14"/><w:r><w:t>Journal</w:t></w:r><w:bookmarkEnd w:id="12"/></w:p><w:p><w:pPr/><w:r><w:rPr/><w:t xml:space="preserve">Kastamonu Eğitim Dergisi</w:t></w:r></w:p><w:p><w:pPr><w:pStyle w:val="Heading2"/></w:pPr><w:bookmarkStart w:id="13" w:name="_Toc15"/><w:r><w:t>Topics</w:t></w:r><w:bookmarkEnd w:id="13"/></w:p><w:p><w:pPr/><w:r><w:rPr/><w:t xml:space="preserve">Learning</w:t></w:r></w:p><w:p><w:pPr><w:pStyle w:val="Heading2"/></w:pPr><w:bookmarkStart w:id="14" w:name="_Toc16"/><w:r><w:t>Sample</w:t></w:r><w:bookmarkEnd w:id="14"/></w:p><w:p><w:pPr/><w:r><w:rPr/><w:t xml:space="preserve">The study group consists of 60 children who are attending to kindergarten six-year-age group in Sakarya province Adapazarı district one elementary school.</w:t></w:r></w:p><w:p><w:pPr><w:pStyle w:val="Heading2"/></w:pPr><w:bookmarkStart w:id="15" w:name="_Toc17"/><w:r><w:t>Implications For Parents About</w:t></w:r><w:bookmarkEnd w:id="15"/></w:p><w:p><w:pPr/><w:r><w:rPr/><w:t xml:space="preserve">Parenting guidance / support </w:t></w:r></w:p><w:p><w:pPr><w:pStyle w:val="Heading2"/></w:pPr><w:bookmarkStart w:id="16" w:name="_Toc18"/><w:r><w:t>Implications For Educators About</w:t></w:r><w:bookmarkEnd w:id="16"/></w:p><w:p><w:pPr/><w:r><w:rPr/><w:t xml:space="preserve">School innovation</w:t></w:r></w:p><w:p><w:pPr><w:pStyle w:val="Heading2"/></w:pPr><w:bookmarkStart w:id="17" w:name="_Toc19"/><w:r><w:t>Implications For Stakeholders About</w:t></w:r><w:bookmarkEnd w:id="17"/></w:p><w:p><w:pPr/><w:r><w:rPr/><w:t xml:space="preserve">Researchers</w:t></w:r></w:p><w:p><w:pPr><w:pStyle w:val="Heading1"/></w:pPr><w:bookmarkStart w:id="18" w:name="_Toc20"/><w:r><w:t>Abstract</w:t></w:r><w:bookmarkEnd w:id="18"/></w:p><w:p><w:pPr/><w:r><w:rPr/><w:t xml:space="preserve">Achievement Test (TSCAT), which was developed by Kol (2010), is used. The research took a total of 17 weeks. The arithmetic average and standart deviation calculations were made, and the data is analyzed at 0,05 significance level with independent and dependent t-test. The general result obtained with the overall result achieved; it is observed that the computer assisted instruction supports the children’s time and space concepts in a meaningful way. (Çeliköz & Kol, 2016, p.1813) (translated by the coder)</w:t></w:r></w:p><w:p><w:pPr><w:pStyle w:val="Heading1"/></w:pPr><w:bookmarkStart w:id="19" w:name="_Toc21"/><w:r><w:t>Outcome</w:t></w:r><w:bookmarkEnd w:id="19"/></w:p><w:p><w:pPr/><w:r><w:rPr/><w:t xml:space="preserve">The results obtained in the research can be summarized as follows; There is no significant difference between the experimental and control group children according to the pre-test results, there is a significant difference in favor of the experimental group in terms of time and space concepts according to the post-test results between the experimental and control group children, there is a significant difference in the achievement levels of the experimental group children. Computer-assisted instruction contributes positively to the achievement levels of the experimental group children, there is a significant difference in the achievement levels of the control group children, and the control group children have learned at a significant level at the end of the traditional education.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24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4F81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2025-10-24T22:05:04+00:00</dcterms:created>
  <dcterms:modified xsi:type="dcterms:W3CDTF">2025-10-24T22:05:04+00:00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