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På besøg som forsker: feltarbejde i private hjem</w:t>
      </w:r>
    </w:p>
    <w:p>
      <w:pPr>
        <w:pStyle w:val="Title"/>
      </w:pPr>
      <w:r>
        <w:t>Engl. transl.: Visiting as a researcher: fieldwork in private homes</w:t>
      </w:r>
    </w:p>
    <w:p>
      <w:pPr>
        <w:pStyle w:val="Heading1"/>
      </w:pPr>
      <w:bookmarkStart w:id="1" w:name="_Toc3"/>
      <w:r>
        <w:t>Keywords</w:t>
      </w:r>
      <w:bookmarkEnd w:id="1"/>
    </w:p>
    <w:p>
      <w:pPr>
        <w:numPr>
          <w:ilvl w:val="0"/>
          <w:numId w:val="5"/>
        </w:numPr>
      </w:pPr>
      <w:r>
        <w:rPr/>
        <w:t xml:space="preserve">private homes</w:t>
      </w:r>
    </w:p>
    <w:p>
      <w:pPr>
        <w:numPr>
          <w:ilvl w:val="0"/>
          <w:numId w:val="5"/>
        </w:numPr>
      </w:pPr>
      <w:r>
        <w:rPr/>
        <w:t xml:space="preserve">field work</w:t>
      </w:r>
    </w:p>
    <w:p>
      <w:pPr>
        <w:pStyle w:val="Heading1"/>
      </w:pPr>
      <w:bookmarkStart w:id="2" w:name="_Toc4"/>
      <w:r>
        <w:t>Details</w:t>
      </w:r>
      <w:bookmarkEnd w:id="2"/>
    </w:p>
    <w:p>
      <w:pPr>
        <w:pStyle w:val="Heading2"/>
      </w:pPr>
      <w:bookmarkStart w:id="3" w:name="_Toc5"/>
      <w:r>
        <w:t>Issued</w:t>
      </w:r>
      <w:bookmarkEnd w:id="3"/>
    </w:p>
    <w:p>
      <w:pPr/>
      <w:r>
        <w:rPr/>
        <w:t xml:space="preserve">2010</w:t>
      </w:r>
    </w:p>
    <w:p>
      <w:pPr>
        <w:pStyle w:val="Heading2"/>
      </w:pPr>
      <w:bookmarkStart w:id="4" w:name="_Toc6"/>
      <w:r>
        <w:t>Language</w:t>
      </w:r>
      <w:bookmarkEnd w:id="4"/>
    </w:p>
    <w:p>
      <w:pPr/>
      <w:r>
        <w:rPr/>
        <w:t xml:space="preserve">Danish</w:t>
      </w:r>
    </w:p>
    <w:p>
      <w:pPr>
        <w:pStyle w:val="Heading2"/>
      </w:pPr>
      <w:bookmarkStart w:id="5" w:name="_Toc7"/>
      <w:r>
        <w:t>Editors</w:t>
      </w:r>
      <w:bookmarkEnd w:id="5"/>
    </w:p>
    <w:p>
      <w:pPr/>
      <w:r>
        <w:rPr/>
        <w:t xml:space="preserve">Bjørner T</w:t>
      </w:r>
    </w:p>
    <w:p>
      <w:pPr>
        <w:pStyle w:val="Heading2"/>
      </w:pPr>
      <w:bookmarkStart w:id="6" w:name="_Toc8"/>
      <w:r>
        <w:t>Authors</w:t>
      </w:r>
      <w:bookmarkEnd w:id="6"/>
    </w:p>
    <w:p>
      <w:pPr/>
      <w:r>
        <w:rPr/>
        <w:t xml:space="preserve">Johansen S. L.;Karoff H. S.</w:t>
      </w:r>
    </w:p>
    <w:p>
      <w:pPr>
        <w:pStyle w:val="Heading2"/>
      </w:pPr>
      <w:bookmarkStart w:id="7" w:name="_Toc9"/>
      <w:r>
        <w:t>Type</w:t>
      </w:r>
      <w:bookmarkEnd w:id="7"/>
    </w:p>
    <w:p>
      <w:pPr/>
      <w:r>
        <w:rPr/>
        <w:t xml:space="preserve">Book chapter</w:t>
      </w:r>
    </w:p>
    <w:p>
      <w:pPr>
        <w:pStyle w:val="Heading2"/>
      </w:pPr>
      <w:bookmarkStart w:id="8" w:name="_Toc10"/>
      <w:r>
        <w:t>Book title</w:t>
      </w:r>
      <w:bookmarkEnd w:id="8"/>
    </w:p>
    <w:p>
      <w:pPr/>
      <w:r>
        <w:rPr/>
        <w:t xml:space="preserve">Den oplevede virkelighed : 11 eksempler på kvalitativ metode i praksis</w:t>
      </w:r>
    </w:p>
    <w:p>
      <w:pPr>
        <w:pStyle w:val="Heading2"/>
      </w:pPr>
      <w:bookmarkStart w:id="9" w:name="_Toc11"/>
      <w:r>
        <w:t>Publisher</w:t>
      </w:r>
      <w:bookmarkEnd w:id="9"/>
    </w:p>
    <w:p>
      <w:pPr/>
      <w:r>
        <w:rPr/>
        <w:t xml:space="preserve">Aalborg Universitetsforlag</w:t>
      </w:r>
    </w:p>
    <w:p>
      <w:pPr>
        <w:pStyle w:val="Heading2"/>
      </w:pPr>
      <w:bookmarkStart w:id="10" w:name="_Toc12"/>
      <w:r>
        <w:t>Place</w:t>
      </w:r>
      <w:bookmarkEnd w:id="10"/>
    </w:p>
    <w:p>
      <w:pPr/>
      <w:r>
        <w:rPr/>
        <w:t xml:space="preserve">Aalborg</w:t>
      </w:r>
    </w:p>
    <w:p>
      <w:pPr>
        <w:pStyle w:val="Heading2"/>
      </w:pPr>
      <w:bookmarkStart w:id="11" w:name="_Toc13"/>
      <w:r>
        <w:t>Topics</w:t>
      </w:r>
      <w:bookmarkEnd w:id="11"/>
    </w:p>
    <w:p>
      <w:pPr/>
      <w:r>
        <w:rPr/>
        <w:t xml:space="preserve">Researching children online: methodology and ethics</w:t>
      </w:r>
    </w:p>
    <w:p>
      <w:pPr>
        <w:pStyle w:val="Heading2"/>
      </w:pPr>
      <w:bookmarkStart w:id="12" w:name="_Toc14"/>
      <w:r>
        <w:t>Sample</w:t>
      </w:r>
      <w:bookmarkEnd w:id="12"/>
    </w:p>
    <w:p>
      <w:pPr/>
      <w:r>
        <w:rPr/>
        <w:t xml:space="preserve">Based on two field studies in Denmark and in England, observing children playing and playing along with the children</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Ethnographic and qualitative research in private homes has been an unexplored and rather unreflected field within various research disciplines. Nevertheless, it is a type of research that is conditioned by a wide range of issues and challenges, including access to the field, the role of the researcher, relationships with different family members and not least a number of ethical considerations when the site of the research is other people's private and intimate rum. Based on a number of cases, this article will shed light on these issues. In addition, it will propose guidelines that can take into account the ethical dilemmas. The authors behind the article are researchers at the Center for Playware, DTU / DPU (AU) and have experience with fieldwork within media research, childhood and children's culture research.</w:t>
      </w:r>
    </w:p>
    <w:p>
      <w:pPr>
        <w:pStyle w:val="Heading1"/>
      </w:pPr>
      <w:bookmarkStart w:id="15" w:name="_Toc17"/>
      <w:r>
        <w:t>Outcome</w:t>
      </w:r>
      <w:bookmarkEnd w:id="15"/>
    </w:p>
    <w:p>
      <w:pPr/>
      <w:r>
        <w:rPr/>
        <w:t xml:space="preserve">The writers observation; their own role as a researcher and ethnographer in people's private spaces. 
Who do you need consent from and why/when.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66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2025-10-22T03:02:52+00:00</dcterms:created>
  <dcterms:modified xsi:type="dcterms:W3CDTF">2025-10-22T03:02:52+00:00</dcterms:modified>
</cp:coreProperties>
</file>

<file path=docProps/custom.xml><?xml version="1.0" encoding="utf-8"?>
<Properties xmlns="http://schemas.openxmlformats.org/officeDocument/2006/custom-properties" xmlns:vt="http://schemas.openxmlformats.org/officeDocument/2006/docPropsVTypes"/>
</file>