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 Content Creation: Perceptions, Practices, and Perspectives</w:t>
      </w:r>
    </w:p>
    <w:p>
      <w:pPr>
        <w:pStyle w:val="Heading1"/>
      </w:pPr>
      <w:bookmarkStart w:id="1" w:name="_Toc2"/>
      <w:r>
        <w:t>Details</w:t>
      </w:r>
      <w:bookmarkEnd w:id="1"/>
    </w:p>
    <w:p>
      <w:pPr>
        <w:pStyle w:val="Heading2"/>
      </w:pPr>
      <w:bookmarkStart w:id="2" w:name="_Toc3"/>
      <w:r>
        <w:t>Year</w:t>
      </w:r>
      <w:bookmarkEnd w:id="2"/>
    </w:p>
    <w:p>
      <w:pPr/>
      <w:r>
        <w:rPr/>
        <w:t xml:space="preserve">2010</w:t>
      </w:r>
    </w:p>
    <w:p>
      <w:pPr>
        <w:pStyle w:val="Heading2"/>
      </w:pPr>
      <w:bookmarkStart w:id="3" w:name="_Toc4"/>
      <w:r>
        <w:t>Issued</w:t>
      </w:r>
      <w:bookmarkEnd w:id="3"/>
    </w:p>
    <w:p>
      <w:pPr/>
      <w:r>
        <w:rPr/>
        <w:t xml:space="preserve">2010</w:t>
      </w:r>
    </w:p>
    <w:p>
      <w:pPr>
        <w:pStyle w:val="Heading2"/>
      </w:pPr>
      <w:bookmarkStart w:id="4" w:name="_Toc5"/>
      <w:r>
        <w:t>Language</w:t>
      </w:r>
      <w:bookmarkEnd w:id="4"/>
    </w:p>
    <w:p>
      <w:pPr/>
      <w:r>
        <w:rPr/>
        <w:t xml:space="preserve">English</w:t>
      </w:r>
    </w:p>
    <w:p>
      <w:pPr>
        <w:pStyle w:val="Heading2"/>
      </w:pPr>
      <w:bookmarkStart w:id="5" w:name="_Toc6"/>
      <w:r>
        <w:t>Start Page</w:t>
      </w:r>
      <w:bookmarkEnd w:id="5"/>
    </w:p>
    <w:p>
      <w:pPr>
        <w:pStyle w:val="Heading2"/>
      </w:pPr>
      <w:bookmarkStart w:id="6" w:name="_Toc7"/>
      <w:r>
        <w:t>End Page</w:t>
      </w:r>
      <w:bookmarkEnd w:id="6"/>
    </w:p>
    <w:p>
      <w:pPr>
        <w:pStyle w:val="Heading2"/>
      </w:pPr>
      <w:bookmarkStart w:id="7" w:name="_Toc8"/>
      <w:r>
        <w:t>Editors</w:t>
      </w:r>
      <w:bookmarkEnd w:id="7"/>
    </w:p>
    <w:p>
      <w:pPr/>
      <w:r>
        <w:rPr/>
        <w:t xml:space="preserve">Drotner K.;Schrøder K. C.</w:t>
      </w:r>
    </w:p>
    <w:p>
      <w:pPr>
        <w:pStyle w:val="Heading2"/>
      </w:pPr>
      <w:bookmarkStart w:id="8" w:name="_Toc9"/>
      <w:r>
        <w:t>Authors</w:t>
      </w:r>
      <w:bookmarkEnd w:id="8"/>
    </w:p>
    <w:p>
      <w:pPr/>
      <w:r>
        <w:rPr/>
        <w:t xml:space="preserve">Drotner K.;Schrøder K. C.</w:t>
      </w:r>
    </w:p>
    <w:p>
      <w:pPr>
        <w:pStyle w:val="Heading2"/>
      </w:pPr>
      <w:bookmarkStart w:id="9" w:name="_Toc10"/>
      <w:r>
        <w:t>Type</w:t>
      </w:r>
      <w:bookmarkEnd w:id="9"/>
    </w:p>
    <w:p>
      <w:pPr/>
      <w:r>
        <w:rPr/>
        <w:t xml:space="preserve">Book</w:t>
      </w:r>
    </w:p>
    <w:p>
      <w:pPr>
        <w:pStyle w:val="Heading2"/>
      </w:pPr>
      <w:bookmarkStart w:id="10" w:name="_Toc11"/>
      <w:r>
        <w:t>Book title</w:t>
      </w:r>
      <w:bookmarkEnd w:id="10"/>
    </w:p>
    <w:p>
      <w:pPr/>
      <w:r>
        <w:rPr/>
        <w:t xml:space="preserve">Digital Content Creation: Perceptions, Practices, and Perspectives</w:t>
      </w:r>
    </w:p>
    <w:p>
      <w:pPr>
        <w:pStyle w:val="Heading2"/>
      </w:pPr>
      <w:bookmarkStart w:id="11" w:name="_Toc12"/>
      <w:r>
        <w:t>Publisher</w:t>
      </w:r>
      <w:bookmarkEnd w:id="11"/>
    </w:p>
    <w:p>
      <w:pPr/>
      <w:r>
        <w:rPr/>
        <w:t xml:space="preserve">Peter Lang - New Literacies and Digital Epistemologies</w:t>
      </w:r>
    </w:p>
    <w:p>
      <w:pPr>
        <w:pStyle w:val="Heading2"/>
      </w:pPr>
      <w:bookmarkStart w:id="12" w:name="_Toc13"/>
      <w:r>
        <w:t>Place</w:t>
      </w:r>
      <w:bookmarkEnd w:id="12"/>
    </w:p>
    <w:p>
      <w:pPr/>
      <w:r>
        <w:rPr/>
        <w:t xml:space="preserve">New York</w:t>
      </w:r>
    </w:p>
    <w:p>
      <w:pPr>
        <w:pStyle w:val="Heading2"/>
      </w:pPr>
      <w:bookmarkStart w:id="13" w:name="_Toc14"/>
      <w:r>
        <w:t>Topics</w:t>
      </w:r>
      <w:bookmarkEnd w:id="13"/>
    </w:p>
    <w:p>
      <w:pPr/>
      <w:r>
        <w:rPr/>
        <w:t xml:space="preserve">Internet usage, practices and engagement</w:t>
      </w:r>
    </w:p>
    <w:p>
      <w:pPr>
        <w:pStyle w:val="Heading2"/>
      </w:pPr>
      <w:bookmarkStart w:id="14" w:name="_Toc15"/>
      <w:r>
        <w:t>Implications For Stakeholders About</w:t>
      </w:r>
      <w:bookmarkEnd w:id="14"/>
    </w:p>
    <w:p>
      <w:pPr/>
      <w:r>
        <w:rPr/>
        <w:t xml:space="preserve">Researchers</w:t>
      </w:r>
    </w:p>
    <w:p>
      <w:pPr>
        <w:pStyle w:val="Heading1"/>
      </w:pPr>
      <w:bookmarkStart w:id="15" w:name="_Toc16"/>
      <w:r>
        <w:t>Abstract</w:t>
      </w:r>
      <w:bookmarkEnd w:id="15"/>
    </w:p>
    <w:p>
      <w:pPr/>
      <w:r>
        <w:rPr/>
        <w:t xml:space="preserve">The formative role played by digital communication in knowledge-based societies is widely acknowledged. Not least, young people’s rapid adoption of a variety of social software applications serves to challenge existing forms of communication for learning, since these innovations allow and assume users’ own creation, sharing, and editing of content. This volume presents advanced research on digital content creation, its socio-cultural contexts, and educational consequences. In the midst of ubiquitous commercial hype about digital innovation, as well as policy concerns, the volume offers the sobering perspectives of theory-driven empirical research, in order to examine the complexities, highlight the nuances, and illuminate the pedagogical affordances of creative digital contents. This book brings together the work of an international group of scholars from a range of disciplines including media and ICT studies, education, psychology, anthropology, sociology, and cultural studies.</w:t>
      </w:r>
    </w:p>
    <w:p>
      <w:pPr>
        <w:pStyle w:val="Heading1"/>
      </w:pPr>
      <w:bookmarkStart w:id="16" w:name="_Toc17"/>
      <w:r>
        <w:t>Outcome</w:t>
      </w:r>
      <w:bookmarkEnd w:id="16"/>
    </w:p>
    <w:p>
      <w:pPr/>
      <w:r>
        <w:rPr/>
        <w:t xml:space="preserve">advanced research on digital content creation, its socio-cultural contexts, and educational consequences. In the midst of ubiquitous commercial hype about digital innovation, as well as policy concerns, the volume offers the sobering perspectives of theory-driven empirical research, in order to examine the complexities, highlight the nuances, and illuminate the pedagogical affordances of creative digital contents.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31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2025-10-31T04:54:12+00:00</dcterms:created>
  <dcterms:modified xsi:type="dcterms:W3CDTF">2025-10-31T04:54:12+00:00</dcterms:modified>
</cp:coreProperties>
</file>

<file path=docProps/custom.xml><?xml version="1.0" encoding="utf-8"?>
<Properties xmlns="http://schemas.openxmlformats.org/officeDocument/2006/custom-properties" xmlns:vt="http://schemas.openxmlformats.org/officeDocument/2006/docPropsVTypes"/>
</file>