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Emergent Practices and Material Conditions in Learning and Teaching with Technologies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10.1007/978-3-030-10764-2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Editors</w:t>
      </w:r>
      <w:bookmarkEnd w:id="6"/>
    </w:p>
    <w:p>
      <w:pPr/>
      <w:r>
        <w:rPr/>
        <w:t xml:space="preserve">Cerratto Pargman T.;Jahnke I.</w:t>
      </w:r>
    </w:p>
    <w:p>
      <w:pPr>
        <w:pStyle w:val="Heading2"/>
      </w:pPr>
      <w:bookmarkStart w:id="7" w:name="_Toc8"/>
      <w:r>
        <w:t>Authors</w:t>
      </w:r>
      <w:bookmarkEnd w:id="7"/>
    </w:p>
    <w:p>
      <w:pPr/>
      <w:r>
        <w:rPr/>
        <w:t xml:space="preserve">Cerratto Pargman T.;Jahnke I.</w:t>
      </w:r>
    </w:p>
    <w:p>
      <w:pPr>
        <w:pStyle w:val="Heading2"/>
      </w:pPr>
      <w:bookmarkStart w:id="8" w:name="_Toc9"/>
      <w:r>
        <w:t>Type</w:t>
      </w:r>
      <w:bookmarkEnd w:id="8"/>
    </w:p>
    <w:p>
      <w:pPr/>
      <w:r>
        <w:rPr/>
        <w:t xml:space="preserve">Book</w:t>
      </w:r>
    </w:p>
    <w:p>
      <w:pPr>
        <w:pStyle w:val="Heading2"/>
      </w:pPr>
      <w:bookmarkStart w:id="9" w:name="_Toc10"/>
      <w:r>
        <w:t>Book title</w:t>
      </w:r>
      <w:bookmarkEnd w:id="9"/>
    </w:p>
    <w:p>
      <w:pPr/>
      <w:r>
        <w:rPr/>
        <w:t xml:space="preserve">Emergent practices and material conditions in teaching and learning with technologies</w:t>
      </w:r>
    </w:p>
    <w:p>
      <w:pPr>
        <w:pStyle w:val="Heading2"/>
      </w:pPr>
      <w:bookmarkStart w:id="10" w:name="_Toc11"/>
      <w:r>
        <w:t>Publisher</w:t>
      </w:r>
      <w:bookmarkEnd w:id="10"/>
    </w:p>
    <w:p>
      <w:pPr/>
      <w:r>
        <w:rPr/>
        <w:t xml:space="preserve">Springer International Publishing</w:t>
      </w:r>
    </w:p>
    <w:p>
      <w:pPr>
        <w:pStyle w:val="Heading2"/>
      </w:pPr>
      <w:bookmarkStart w:id="11" w:name="_Toc12"/>
      <w:r>
        <w:t>Place</w:t>
      </w:r>
      <w:bookmarkEnd w:id="11"/>
    </w:p>
    <w:p>
      <w:pPr/>
      <w:r>
        <w:rPr/>
        <w:t xml:space="preserve">Cham</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3" w:name="_Toc14"/>
      <w:r>
        <w:t>Implications For Parents About</w:t>
      </w:r>
      <w:bookmarkEnd w:id="13"/>
    </w:p>
    <w:p>
      <w:pPr>
        <w:pStyle w:val="Heading2"/>
      </w:pPr>
      <w:bookmarkStart w:id="14" w:name="_Toc15"/>
      <w:r>
        <w:t>Other Parent Implication</w:t>
      </w:r>
      <w:bookmarkEnd w:id="14"/>
    </w:p>
    <w:p>
      <w:pPr/>
      <w:r>
        <w:rPr/>
        <w:t xml:space="preserve">Interaction with digital technologies in the everyday flow of practices in schools, museums, and the home.</w:t>
      </w:r>
    </w:p>
    <w:p>
      <w:pPr>
        <w:pStyle w:val="Heading2"/>
      </w:pPr>
      <w:bookmarkStart w:id="15" w:name="_Toc16"/>
      <w:r>
        <w:t>Implications For Educators About</w:t>
      </w:r>
      <w:bookmarkEnd w:id="15"/>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Other</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This book explores the complexities of interacting with digital technologies in the everyday flow of practices in schools, museums, and the home. In particular, the authors pay attention to the material conditions of such practices via the exploration of media discourses on information and communication technologies in the classroom; the ongoing digitization of the school; the use of video chat for language learning; the instantiation of CrossActionSpaces in an urban science classrooms; the development of symbolic technologies such as the Carbon Footprint Calculator; the design of apps and virtual museums for learning science; the use of text message tools for collaborative learning in teacher education and the design, implementation, and evaluation of Augmented Reality apps in outdoor learning. The book is grounded in case studies presented by scholars at the workshop, “Changing Teaching and Learning Practices in Schools with Tablet-Mediated Collaborative Learning: Nordic, European and International Views” and the workshop “Emergent Practices and Material Conditions in Tablet-mediated Collaborative Learning and Teaching” both of which have been held at the Computer-Supported Collaborative Learning conference (CSCL). This volume brings together inspirational and high-quality chapters that raise a range of important ideas and showcase the importance of looking beyond technology-enhanced learning. Taken together, this volume unpacks a variety of everyday situations by engaging with what is really happening with digital technologies rather than what is expected to happen with them in educational settings. The take-away message is a call for research on learning, teaching, and digital technologies that enables engagement with the materiality of educational practices and, in particular, their constitutive relationships that configure the contemporary educational practices of the digital age.</w:t>
      </w:r>
    </w:p>
    <w:p>
      <w:pPr>
        <w:pStyle w:val="Heading1"/>
      </w:pPr>
      <w:bookmarkStart w:id="18" w:name="_Toc19"/>
      <w:r>
        <w:t>Outcome</w:t>
      </w:r>
      <w:bookmarkEnd w:id="18"/>
    </w:p>
    <w:p>
      <w:pPr/>
      <w:r>
        <w:rPr/>
        <w:t xml:space="preserve">"Taken together, this volume unpacks a variety of everyday situations by engaging with what is really happening with digital technologies rather than what is expected to happen with them in educational settings. The take-away message is a call for research on learning, teaching, and digital technologies that enables engagement with the materiality of educational practices and, in particular, their constitutive relationships that configure the contemporary educational practices of the digital age." (Authors,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E73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2025-10-25T07:48:23+00:00</dcterms:created>
  <dcterms:modified xsi:type="dcterms:W3CDTF">2025-10-25T07:48:23+00:00</dcterms:modified>
</cp:coreProperties>
</file>

<file path=docProps/custom.xml><?xml version="1.0" encoding="utf-8"?>
<Properties xmlns="http://schemas.openxmlformats.org/officeDocument/2006/custom-properties" xmlns:vt="http://schemas.openxmlformats.org/officeDocument/2006/docPropsVTypes"/>
</file>