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Predictive Effect of Digital Literacy, Self‑Control and Motivation on the Academic Achievement in the Science, Technology and Society Learning Area</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10.1007%2Fs10758-021-09538-x</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 Pala Ş.M.;Başıbüyük A.</w:t>
      </w:r>
    </w:p>
    <w:p>
      <w:pPr>
        <w:pStyle w:val="Heading2"/>
      </w:pPr>
      <w:bookmarkStart w:id="7" w:name="_Toc8"/>
      <w:r>
        <w:t>Type</w:t>
      </w:r>
      <w:bookmarkEnd w:id="7"/>
    </w:p>
    <w:p>
      <w:pPr/>
      <w:r>
        <w:rPr/>
        <w:t xml:space="preserve">PhD Thesis</w:t>
      </w:r>
    </w:p>
    <w:p>
      <w:pPr>
        <w:pStyle w:val="Heading2"/>
      </w:pPr>
      <w:bookmarkStart w:id="8" w:name="_Toc9"/>
      <w:r>
        <w:t>Journal</w:t>
      </w:r>
      <w:bookmarkEnd w:id="8"/>
    </w:p>
    <w:p>
      <w:pPr/>
      <w:r>
        <w:rPr/>
        <w:t xml:space="preserve">Technology, Knowledge and Learning</w:t>
      </w:r>
    </w:p>
    <w:p>
      <w:pPr>
        <w:pStyle w:val="Heading2"/>
      </w:pPr>
      <w:bookmarkStart w:id="9" w:name="_Toc10"/>
      <w:r>
        <w:t>Topics</w:t>
      </w:r>
      <w:bookmarkEnd w:id="9"/>
    </w:p>
    <w:p>
      <w:pPr/>
      <w:r>
        <w:rPr/>
        <w:t xml:space="preserve">Literacy and skills</w:t>
      </w:r>
    </w:p>
    <w:p>
      <w:pPr>
        <w:pStyle w:val="Heading2"/>
      </w:pPr>
      <w:bookmarkStart w:id="10" w:name="_Toc11"/>
      <w:r>
        <w:t>Sample</w:t>
      </w:r>
      <w:bookmarkEnd w:id="10"/>
    </w:p>
    <w:p>
      <w:pPr/>
      <w:r>
        <w:rPr/>
        <w:t xml:space="preserve">The sample of the research consisted of 742 fifth grade students determined with a random method from 18 different secondary schools in the Erzincan province in the spring term of the 2017–2018 academic year.</w:t>
      </w:r>
    </w:p>
    <w:p>
      <w:pPr>
        <w:pStyle w:val="Heading2"/>
      </w:pPr>
      <w:bookmarkStart w:id="11" w:name="_Toc12"/>
      <w:r>
        <w:t>Implications For Educators About</w:t>
      </w:r>
      <w:bookmarkEnd w:id="11"/>
    </w:p>
    <w:p>
      <w:pPr/>
      <w:r>
        <w:rPr/>
        <w:t xml:space="preserve">STEM Education</w:t>
      </w:r>
    </w:p>
    <w:p>
      <w:pPr>
        <w:pStyle w:val="Heading2"/>
      </w:pPr>
      <w:bookmarkStart w:id="12" w:name="_Toc13"/>
      <w:r>
        <w:t>Implications For Stakeholders About</w:t>
      </w:r>
      <w:bookmarkEnd w:id="12"/>
    </w:p>
    <w:p>
      <w:pPr/>
      <w:r>
        <w:rPr/>
        <w:t xml:space="preserve">Researchers</w:t>
      </w:r>
    </w:p>
    <w:p>
      <w:pPr>
        <w:pStyle w:val="Heading1"/>
      </w:pPr>
      <w:bookmarkStart w:id="13" w:name="_Toc14"/>
      <w:r>
        <w:t>Abstract</w:t>
      </w:r>
      <w:bookmarkEnd w:id="13"/>
    </w:p>
    <w:p>
      <w:pPr/>
      <w:r>
        <w:rPr/>
        <w:t xml:space="preserve">Science, Technology and Society (STS) is one of the learning areas that is stated in the Social Studies Course Curriculum. This learning area is included in all the class levels in which the social studies course is taught with the aim of providing various skills to the students. Even in the STS learning area of the fifth grade, it is stated that digital literacy and self-control are the skills intended to be gained by students. Considering this situation, in addition to the digital literacy and self-control skills, the predictive effects of the STS learning area on the academic achievements of students were investigated in the study. This study, in which the correlational survey method was employed, was carried out with 742 students in the fifth grade. The data were collected with ‘The Science, Technology and Society Learning Area Achievement Test’, The Digital Literacy Scale’, ‘The Selfcontrol Scale for Children’, and ‘The Social Studies Course Motivation Scale’. Correlation and stepwise regression analysis were used in the data analysis. According to the research results, it was found that digital literacy, self-control and course motivation predict the academic achievements of the students in the STS learning area. It was also determined that the predictive effect of these variables on the academic achievement in the STS learning area was in the order of digital literacy, self-control and course motivation. In line with this result, it can be claimed that both skill building and motivation are effective in academic achievement.</w:t>
      </w:r>
    </w:p>
    <w:p>
      <w:pPr>
        <w:pStyle w:val="Heading1"/>
      </w:pPr>
      <w:bookmarkStart w:id="14" w:name="_Toc15"/>
      <w:r>
        <w:t>Outcome</w:t>
      </w:r>
      <w:bookmarkEnd w:id="14"/>
    </w:p>
    <w:p>
      <w:pPr/>
      <w:r>
        <w:rPr/>
        <w:t xml:space="preserve">"It was found in the study that digital literacy skills, self-control skills and course motivation
significantly predicted the achievement of the fifth-grade students in the STS learning
area. It was observed that these variables had a positive relationship with the students’
achievement of the Science, Technology and Society learning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2025-10-18T20:24:57+00:00</dcterms:created>
  <dcterms:modified xsi:type="dcterms:W3CDTF">2025-10-18T20:24:57+00:00</dcterms:modified>
</cp:coreProperties>
</file>

<file path=docProps/custom.xml><?xml version="1.0" encoding="utf-8"?>
<Properties xmlns="http://schemas.openxmlformats.org/officeDocument/2006/custom-properties" xmlns:vt="http://schemas.openxmlformats.org/officeDocument/2006/docPropsVTypes"/>
</file>