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Digitaliseringen i skolan: möjligheter och utmaningar</w:t>
      </w:r>
    </w:p>
    <w:p>
      <w:pPr>
        <w:pStyle w:val="Title"/>
      </w:pPr>
      <w:r>
        <w:t>Engl. transl.: Digitalization in school: Possibilities and challenges</w:t>
      </w:r>
    </w:p>
    <w:p>
      <w:pPr>
        <w:pStyle w:val="Heading1"/>
      </w:pPr>
      <w:bookmarkStart w:id="1" w:name="_Toc3"/>
      <w:r>
        <w:t>Keywords</w:t>
      </w:r>
      <w:bookmarkEnd w:id="1"/>
    </w:p>
    <w:p>
      <w:pPr>
        <w:numPr>
          <w:ilvl w:val="0"/>
          <w:numId w:val="5"/>
        </w:numPr>
      </w:pPr>
      <w:r>
        <w:rPr/>
        <w:t xml:space="preserve">Digitalization</w:t>
      </w:r>
    </w:p>
    <w:p>
      <w:pPr>
        <w:numPr>
          <w:ilvl w:val="0"/>
          <w:numId w:val="5"/>
        </w:numPr>
      </w:pPr>
      <w:r>
        <w:rPr/>
        <w:t xml:space="preserve">school</w:t>
      </w:r>
    </w:p>
    <w:p>
      <w:pPr>
        <w:numPr>
          <w:ilvl w:val="0"/>
          <w:numId w:val="5"/>
        </w:numPr>
      </w:pPr>
      <w:r>
        <w:rPr/>
        <w:t xml:space="preserve">overview of current knowledge</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Swedish</w:t>
      </w:r>
    </w:p>
    <w:p>
      <w:pPr>
        <w:pStyle w:val="Heading2"/>
      </w:pPr>
      <w:bookmarkStart w:id="6" w:name="_Toc8"/>
      <w:r>
        <w:t>Authors</w:t>
      </w:r>
      <w:bookmarkEnd w:id="6"/>
    </w:p>
    <w:p>
      <w:pPr/>
      <w:r>
        <w:rPr/>
        <w:t xml:space="preserve">Winman T.;Spante M.;Willermark S.;Svensson L.</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The Swedish National Agency for Education</w:t>
      </w:r>
    </w:p>
    <w:p>
      <w:pPr>
        <w:pStyle w:val="Heading2"/>
      </w:pPr>
      <w:bookmarkStart w:id="9" w:name="_Toc11"/>
      <w:r>
        <w:t>Place</w:t>
      </w:r>
      <w:bookmarkEnd w:id="9"/>
    </w:p>
    <w:p>
      <w:pPr/>
      <w:r>
        <w:rPr/>
        <w:t xml:space="preserve">Stockholm</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1" w:name="_Toc13"/>
      <w:r>
        <w:t>Implications For Educators About</w:t>
      </w:r>
      <w:bookmarkEnd w:id="11"/>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pStyle w:val="Heading2"/>
      </w:pPr>
      <w:bookmarkStart w:id="12" w:name="_Toc14"/>
      <w:r>
        <w:t>Implications For Stakeholders About</w:t>
      </w:r>
      <w:bookmarkEnd w:id="12"/>
    </w:p>
    <w:p>
      <w:pPr/>
      <w:r>
        <w:rPr/>
        <w:t xml:space="preserve">Researchers</w:t>
      </w:r>
    </w:p>
    <w:p>
      <w:pPr>
        <w:pStyle w:val="Heading1"/>
      </w:pPr>
      <w:bookmarkStart w:id="13" w:name="_Toc15"/>
      <w:r>
        <w:t>Abstract</w:t>
      </w:r>
      <w:bookmarkEnd w:id="13"/>
    </w:p>
    <w:p>
      <w:pPr/>
      <w:r>
        <w:rPr/>
        <w:t xml:space="preserve">This overview report describes how access to technology has changed in school, how our view of education is changing, and what the possibilities and challenges experienced by teachers and pupils are in using digital technology as part of the classroom teaching. The report is addressed to all those working in preschools and schools (in Sweden).</w:t>
      </w:r>
    </w:p>
    <w:p>
      <w:pPr>
        <w:pStyle w:val="Heading1"/>
      </w:pPr>
      <w:bookmarkStart w:id="14" w:name="_Toc16"/>
      <w:r>
        <w:t>Outcome</w:t>
      </w:r>
      <w:bookmarkEnd w:id="14"/>
    </w:p>
    <w:p>
      <w:pPr/>
      <w:r>
        <w:rPr/>
        <w:t xml:space="preserve">The research overview describes the way digitalization impacts educational contexts, the role of the teacher, school organizations, and equality within the school system. Young people today must learn how to deal with information and taught how to relate to it critically. Increasingly more digitalized workplaces set their own requirements, not only in terms of how to cope with the day-to-day work tasks but also as a precondition for being able to develop new ideas and innovations as a worker today and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C2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2025-10-23T10:22:23+00:00</dcterms:created>
  <dcterms:modified xsi:type="dcterms:W3CDTF">2025-10-23T10:22:23+00:00</dcterms:modified>
</cp:coreProperties>
</file>

<file path=docProps/custom.xml><?xml version="1.0" encoding="utf-8"?>
<Properties xmlns="http://schemas.openxmlformats.org/officeDocument/2006/custom-properties" xmlns:vt="http://schemas.openxmlformats.org/officeDocument/2006/docPropsVTypes"/>
</file>