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Conversations on creativity and communication</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Eléa I.;Mikos L.</w:t></w:r></w:p><w:p><w:pPr><w:pStyle w:val="Heading2"/></w:pPr><w:bookmarkStart w:id="8" w:name="_Toc9"/><w:r><w:t>Authors</w:t></w:r><w:bookmarkEnd w:id="8"/></w:p><w:p><w:pPr/><w:r><w:rPr/><w:t xml:space="preserve">Floyd C.</w:t></w:r></w:p><w:p><w:pPr><w:pStyle w:val="Heading2"/></w:pPr><w:bookmarkStart w:id="9" w:name="_Toc10"/><w:r><w:t>Type</w:t></w:r><w:bookmarkEnd w:id="9"/></w:p><w:p><w:pPr/><w:r><w:rPr/><w:t xml:space="preserve">Book chapter</w:t></w:r></w:p><w:p><w:pPr><w:pStyle w:val="Heading2"/></w:pPr><w:bookmarkStart w:id="10" w:name="_Toc11"/><w:r><w:t>Book title</w:t></w:r><w:bookmarkEnd w:id="10"/></w:p><w:p><w:pPr/><w:r><w:rPr/><w:t xml:space="preserve">Young & Creative: Digital Technologies Empowering Children in Everyday Life</w:t></w:r></w:p><w:p><w:pPr><w:pStyle w:val="Heading2"/></w:pPr><w:bookmarkStart w:id="11" w:name="_Toc12"/><w:r><w:t>Publisher</w:t></w:r><w:bookmarkEnd w:id="11"/></w:p><w:p><w:pPr/><w:r><w:rPr/><w:t xml:space="preserve">Nordicom</w:t></w:r></w:p><w:p><w:pPr><w:pStyle w:val="Heading2"/></w:pPr><w:bookmarkStart w:id="12" w:name="_Toc13"/><w:r><w:t>Place</w:t></w:r><w:bookmarkEnd w:id="12"/></w:p><w:p><w:pPr/><w:r><w:rPr/><w:t xml:space="preserve">Gothenburg</w:t></w:r></w:p><w:p><w:pPr><w:pStyle w:val="Heading2"/></w:pPr><w:bookmarkStart w:id="13" w:name="_Toc14"/><w:r><w:t>Topics</w:t></w:r><w:bookmarkEnd w:id="13"/></w:p><w:p><w:pPr/><w:r><w:rPr/><w:t xml:space="preserve">Internet usage, practices and engagement</w:t></w:r></w:p><w:p><w:pPr><w:pStyle w:val="Heading2"/></w:pPr><w:bookmarkStart w:id="14" w:name="_Toc15"/><w:r><w:t>Sample</w:t></w:r><w:bookmarkEnd w:id="14"/></w:p><w:p><w:pPr/><w:r><w:rPr/><w:t xml:space="preserve">Eight young Instagram users from Sweden, China, South Africa, USA, and Vietnam.</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How do children and young people use social media as a creative outlet? As a journalist specialising in children and youth culture, I have travelled extensively in Europe, Asia, Africa, and the United States, collecting stories about children and young people’s lives.
For this book, I decided to reach out through my network to a select number of youngsters who have sparked my curiosity through their social media feeds. From teenagers to young adults, they all seem to master the media in the sense that they have taken control of their digital identities. Using visual imagery and words, they decide how they want to be perceived by others, not the other way around.</w:t></w:r></w:p><w:p><w:pPr><w:pStyle w:val="Heading1"/></w:pPr><w:bookmarkStart w:id="17" w:name="_Toc18"/><w:r><w:t>Outcome</w:t></w:r><w:bookmarkEnd w:id="17"/></w:p><w:p><w:pPr/><w:r><w:rPr/><w:t xml:space="preserve">All the interviewees seemed to have mastered their media in the sense that they had taken control of their digital identities. Using visual imagery and words, they decided how they wanted to be perceived by others, not the other way around.</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2025-10-23T10:10:58+00:00</dcterms:created>
  <dcterms:modified xsi:type="dcterms:W3CDTF">2025-10-23T10:10:58+00:00</dcterms:modified>
</cp:coreProperties>
</file>

<file path=docProps/custom.xml><?xml version="1.0" encoding="utf-8"?>
<Properties xmlns="http://schemas.openxmlformats.org/officeDocument/2006/custom-properties" xmlns:vt="http://schemas.openxmlformats.org/officeDocument/2006/docPropsVTypes"/>
</file>