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Organizational Aspect of the Global Fight against Online Child Sexual Abuse</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DOI</w:t>
      </w:r>
      <w:bookmarkEnd w:id="3"/>
    </w:p>
    <w:p>
      <w:pPr/>
      <w:r>
        <w:rPr/>
        <w:t xml:space="preserve">10.1111/1758-5899.12418</w:t>
      </w:r>
    </w:p>
    <w:p>
      <w:pPr>
        <w:pStyle w:val="Heading2"/>
      </w:pPr>
      <w:bookmarkStart w:id="4" w:name="_Toc5"/>
      <w:r>
        <w:t>Issued</w:t>
      </w:r>
      <w:bookmarkEnd w:id="4"/>
    </w:p>
    <w:p>
      <w:pPr/>
      <w:r>
        <w:rPr/>
        <w:t xml:space="preserve">2017</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8</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Açar K.V.</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Global Policy</w:t>
      </w:r>
    </w:p>
    <w:p>
      <w:pPr>
        <w:pStyle w:val="Heading2"/>
      </w:pPr>
      <w:bookmarkStart w:id="13" w:name="_Toc14"/>
      <w:r>
        <w:t>Publisher</w:t>
      </w:r>
      <w:bookmarkEnd w:id="13"/>
    </w:p>
    <w:p>
      <w:pPr/>
      <w:r>
        <w:rPr/>
        <w:t xml:space="preserve">Wiley</w:t>
      </w:r>
    </w:p>
    <w:p>
      <w:pPr>
        <w:pStyle w:val="Heading2"/>
      </w:pPr>
      <w:bookmarkStart w:id="14" w:name="_Toc15"/>
      <w:r>
        <w:t>Topics</w:t>
      </w:r>
      <w:bookmarkEnd w:id="14"/>
    </w:p>
    <w:p>
      <w:pPr/>
      <w:r>
        <w:rPr/>
        <w:t xml:space="preserve">Online safety and policy regulation</w:t>
      </w:r>
    </w:p>
    <w:p>
      <w:pPr>
        <w:pStyle w:val="Heading1"/>
      </w:pPr>
      <w:bookmarkStart w:id="15" w:name="_Toc16"/>
      <w:r>
        <w:t>Abstract</w:t>
      </w:r>
      <w:bookmarkEnd w:id="15"/>
    </w:p>
    <w:p>
      <w:pPr/>
      <w:r>
        <w:rPr/>
        <w:t xml:space="preserve">Online child sexual abuse is a relatively new form of crime against children which requires a more concerted action on a global scale. Intricate organizational, technical, legal and socio-psychological issues surrounding this phenomenon make the current structure and possible solutions to organizational problems extremely complicated to analyse, evaluate and discuss. This commentary focuses on the organizational aspect by dividing the complex global response into four simple layers: governments and inter-governmental agencies, police and judicial bodies, non-governmental organizations and the private sector. Undoubtedly, developing more effective global policies for the fight against online child sexual abuse relies on deeper understanding of the current structure and the roles of each layer.</w:t>
      </w:r>
    </w:p>
    <w:p>
      <w:pPr>
        <w:pStyle w:val="Heading1"/>
      </w:pPr>
      <w:bookmarkStart w:id="16" w:name="_Toc17"/>
      <w:r>
        <w:t>Outcome</w:t>
      </w:r>
      <w:bookmarkEnd w:id="16"/>
    </w:p>
    <w:p>
      <w:pPr/>
      <w:r>
        <w:rPr/>
        <w:t xml:space="preserve">The role of many small service providers in the global fight has often been underestimated or completely ignored. As a minimum, some practical options to combat this problem should be developed and discussed. Ultimately, if even one online platform is out of reach of the authorities, the global fight against online child sexual abuse might become meaningless due to the impossibility of containing that particular platform in cyberspace. (Açar, 2017, p.260)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2025-11-03T21:24:35+00:00</dcterms:created>
  <dcterms:modified xsi:type="dcterms:W3CDTF">2025-11-03T21:24:35+00:00</dcterms:modified>
</cp:coreProperties>
</file>

<file path=docProps/custom.xml><?xml version="1.0" encoding="utf-8"?>
<Properties xmlns="http://schemas.openxmlformats.org/officeDocument/2006/custom-properties" xmlns:vt="http://schemas.openxmlformats.org/officeDocument/2006/docPropsVTypes"/>
</file>