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Svenskarnas konsumtion av utländska nyhetsmedier</w:t>
      </w:r>
    </w:p>
    <w:p>
      <w:pPr>
        <w:pStyle w:val="Title"/>
      </w:pPr>
      <w:r>
        <w:t>Engl. transl.: Consumption of foreign news media among the Swedish public</w:t>
      </w:r>
    </w:p>
    <w:p>
      <w:pPr>
        <w:pStyle w:val="Heading1"/>
      </w:pPr>
      <w:bookmarkStart w:id="1" w:name="_Toc3"/>
      <w:r>
        <w:t>Keywords</w:t>
      </w:r>
      <w:bookmarkEnd w:id="1"/>
    </w:p>
    <w:p>
      <w:pPr>
        <w:numPr>
          <w:ilvl w:val="0"/>
          <w:numId w:val="5"/>
        </w:numPr>
      </w:pPr>
      <w:r>
        <w:rPr/>
        <w:t xml:space="preserve">New consumption</w:t>
      </w:r>
    </w:p>
    <w:p>
      <w:pPr>
        <w:numPr>
          <w:ilvl w:val="0"/>
          <w:numId w:val="5"/>
        </w:numPr>
      </w:pPr>
      <w:r>
        <w:rPr/>
        <w:t xml:space="preserve"> globalization</w:t>
      </w:r>
    </w:p>
    <w:p>
      <w:pPr>
        <w:numPr>
          <w:ilvl w:val="0"/>
          <w:numId w:val="5"/>
        </w:numPr>
      </w:pPr>
      <w:r>
        <w:rPr/>
        <w:t xml:space="preserve">digitalization</w:t>
      </w:r>
    </w:p>
    <w:p>
      <w:pPr>
        <w:numPr>
          <w:ilvl w:val="0"/>
          <w:numId w:val="5"/>
        </w:numPr>
      </w:pPr>
      <w:r>
        <w:rPr/>
        <w:t xml:space="preserve">foreign media</w:t>
      </w:r>
    </w:p>
    <w:p>
      <w:pPr>
        <w:numPr>
          <w:ilvl w:val="0"/>
          <w:numId w:val="5"/>
        </w:numPr>
      </w:pPr>
      <w:r>
        <w:rPr/>
        <w:t xml:space="preserve">international journalism</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Swedish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Ohlsson J.;Oscarsson H.;Solevid M.</w:t>
      </w:r>
    </w:p>
    <w:p>
      <w:pPr>
        <w:pStyle w:val="Heading2"/>
      </w:pPr>
      <w:bookmarkStart w:id="9" w:name="_Toc11"/>
      <w:r>
        <w:t>Authors</w:t>
      </w:r>
      <w:bookmarkEnd w:id="9"/>
    </w:p>
    <w:p>
      <w:pPr/>
      <w:r>
        <w:rPr/>
        <w:t xml:space="preserve">Widholm A.</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Ekvilibrium</w:t>
      </w:r>
    </w:p>
    <w:p>
      <w:pPr>
        <w:pStyle w:val="Heading2"/>
      </w:pPr>
      <w:bookmarkStart w:id="12" w:name="_Toc14"/>
      <w:r>
        <w:t>Publisher</w:t>
      </w:r>
      <w:bookmarkEnd w:id="12"/>
    </w:p>
    <w:p>
      <w:pPr/>
      <w:r>
        <w:rPr/>
        <w:t xml:space="preserve">SOM Institute</w:t>
      </w:r>
    </w:p>
    <w:p>
      <w:pPr>
        <w:pStyle w:val="Heading2"/>
      </w:pPr>
      <w:bookmarkStart w:id="13" w:name="_Toc15"/>
      <w:r>
        <w:t>Place</w:t>
      </w:r>
      <w:bookmarkEnd w:id="13"/>
    </w:p>
    <w:p>
      <w:pPr/>
      <w:r>
        <w:rPr/>
        <w:t xml:space="preserve">Gothenburg</w:t>
      </w:r>
    </w:p>
    <w:p>
      <w:pPr>
        <w:pStyle w:val="Heading2"/>
      </w:pPr>
      <w:bookmarkStart w:id="14" w:name="_Toc16"/>
      <w:r>
        <w:t>Topics</w:t>
      </w:r>
      <w:bookmarkEnd w:id="14"/>
    </w:p>
    <w:p>
      <w:pPr>
        <w:pStyle w:val="Heading2"/>
      </w:pPr>
      <w:bookmarkStart w:id="15" w:name="_Toc17"/>
      <w:r>
        <w:t>Sample</w:t>
      </w:r>
      <w:bookmarkEnd w:id="15"/>
    </w:p>
    <w:p>
      <w:pPr/>
      <w:r>
        <w:rPr/>
        <w:t xml:space="preserve">National Swedish SOM Survey 2015: five randomised sub samples of 3400  individuals each, aged 16 to 85 and residing in Sweden.</w:t>
      </w:r>
    </w:p>
    <w:p>
      <w:pPr>
        <w:pStyle w:val="Heading2"/>
      </w:pPr>
      <w:bookmarkStart w:id="16" w:name="_Toc18"/>
      <w:r>
        <w:t>Implications For Policy Makers About</w:t>
      </w:r>
      <w:bookmarkEnd w:id="16"/>
    </w:p>
    <w:p>
      <w:pPr/>
      <w:r>
        <w:rPr/>
        <w:t xml:space="preserve">Other</w:t>
      </w:r>
    </w:p>
    <w:p>
      <w:pPr>
        <w:pStyle w:val="Heading2"/>
      </w:pPr>
      <w:bookmarkStart w:id="17" w:name="_Toc19"/>
      <w:r>
        <w:t>Other PolicyMaker Implication</w:t>
      </w:r>
      <w:bookmarkEnd w:id="17"/>
    </w:p>
    <w:p>
      <w:pPr/>
      <w:r>
        <w:rPr/>
        <w:t xml:space="preserve">News consumption patterns of the public</w:t>
      </w:r>
    </w:p>
    <w:p>
      <w:pPr>
        <w:pStyle w:val="Heading2"/>
      </w:pPr>
      <w:bookmarkStart w:id="18" w:name="_Toc20"/>
      <w:r>
        <w:t>Implications For Stakeholders About</w:t>
      </w:r>
      <w:bookmarkEnd w:id="18"/>
    </w:p>
    <w:p>
      <w:pPr>
        <w:pStyle w:val="Heading1"/>
      </w:pPr>
      <w:bookmarkStart w:id="19" w:name="_Toc21"/>
      <w:r>
        <w:t>Abstract</w:t>
      </w:r>
      <w:bookmarkEnd w:id="19"/>
    </w:p>
    <w:p>
      <w:pPr/>
      <w:r>
        <w:rPr/>
        <w:t xml:space="preserve">The book chapter examines the foreign digitally available news media consumption of the Swedish public. The data derives from the national 2015 SOM Institute survey of the society, opinion and media habits of Swedes aged 16 to 85. (For results, see below.)</w:t>
      </w:r>
    </w:p>
    <w:p>
      <w:pPr>
        <w:pStyle w:val="Heading1"/>
      </w:pPr>
      <w:bookmarkStart w:id="20" w:name="_Toc22"/>
      <w:r>
        <w:t>Outcome</w:t>
      </w:r>
      <w:bookmarkEnd w:id="20"/>
    </w:p>
    <w:p>
      <w:pPr/>
      <w:r>
        <w:rPr/>
        <w:t xml:space="preserve">Daily foreign news media consumption is very limited among the Swedish public. Overall, however, a bit more than one in every fourth Swedish resident consumes at least one form of foreign piece of journalism weekly. The most popular news domains are news sites and social media. Few Swedes consider foreign news sources to be of higher quality than the Swedish ones. The main motive for seeking them out is to expose oneself to another kind of perspective or to learn more of the "world". The needs fulfilled by foreign news sources appear then to be different than those steering the more traditional daily news consumption of Swedish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41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2025-10-18T21:44:12+00:00</dcterms:created>
  <dcterms:modified xsi:type="dcterms:W3CDTF">2025-10-18T21:44:12+00:00</dcterms:modified>
</cp:coreProperties>
</file>

<file path=docProps/custom.xml><?xml version="1.0" encoding="utf-8"?>
<Properties xmlns="http://schemas.openxmlformats.org/officeDocument/2006/custom-properties" xmlns:vt="http://schemas.openxmlformats.org/officeDocument/2006/docPropsVTypes"/>
</file>