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Adı: Meraklı, Soyadı: Çocuk, Durum: Çevrimiçi, Sonuç: Grooming, İnternette Çocuk İstismarı</w:t>
      </w:r>
    </w:p>
    <w:p>
      <w:pPr>
        <w:pStyle w:val="Title"/>
      </w:pPr>
      <w:r>
        <w:t>Engl. transl.: Name: Curious, Surname: Child, Situation: Online, Conclusion: Grooming, Online Child Abuse</w:t>
      </w:r>
    </w:p>
    <w:p>
      <w:pPr>
        <w:pStyle w:val="Heading1"/>
      </w:pPr>
      <w:bookmarkStart w:id="1" w:name="_Toc3"/>
      <w:r>
        <w:t>Keywords</w:t>
      </w:r>
      <w:bookmarkEnd w:id="1"/>
    </w:p>
    <w:p>
      <w:pPr>
        <w:numPr>
          <w:ilvl w:val="0"/>
          <w:numId w:val="5"/>
        </w:numPr>
      </w:pPr>
      <w:r>
        <w:rPr/>
        <w:t xml:space="preserve">Grooming</w:t>
      </w:r>
    </w:p>
    <w:p>
      <w:pPr>
        <w:numPr>
          <w:ilvl w:val="0"/>
          <w:numId w:val="5"/>
        </w:numPr>
      </w:pPr>
      <w:r>
        <w:rPr/>
        <w:t xml:space="preserve"> Child</w:t>
      </w:r>
    </w:p>
    <w:p>
      <w:pPr>
        <w:numPr>
          <w:ilvl w:val="0"/>
          <w:numId w:val="5"/>
        </w:numPr>
      </w:pPr>
      <w:r>
        <w:rPr/>
        <w:t xml:space="preserve"> Abuse</w:t>
      </w:r>
    </w:p>
    <w:p>
      <w:pPr>
        <w:numPr>
          <w:ilvl w:val="0"/>
          <w:numId w:val="5"/>
        </w:numPr>
      </w:pPr>
      <w:r>
        <w:rPr/>
        <w:t xml:space="preserve"> Internet</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Turkish</w:t>
      </w:r>
    </w:p>
    <w:p>
      <w:pPr>
        <w:pStyle w:val="Heading2"/>
      </w:pPr>
      <w:bookmarkStart w:id="6" w:name="_Toc8"/>
      <w:r>
        <w:t>Volume</w:t>
      </w:r>
      <w:bookmarkEnd w:id="6"/>
    </w:p>
    <w:p>
      <w:pPr/>
      <w:r>
        <w:rPr/>
        <w:t xml:space="preserve">15</w:t>
      </w:r>
    </w:p>
    <w:p>
      <w:pPr>
        <w:pStyle w:val="Heading2"/>
      </w:pPr>
      <w:bookmarkStart w:id="7" w:name="_Toc9"/>
      <w:r>
        <w:t>Issue</w:t>
      </w:r>
      <w:bookmarkEnd w:id="7"/>
    </w:p>
    <w:p>
      <w:pPr/>
      <w:r>
        <w:rPr/>
        <w:t xml:space="preserve">3</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Çıkman B.; Salman Ö.; Çalışkan D.</w:t>
      </w:r>
    </w:p>
    <w:p>
      <w:pPr>
        <w:pStyle w:val="Heading2"/>
      </w:pPr>
      <w:bookmarkStart w:id="11" w:name="_Toc13"/>
      <w:r>
        <w:t>Type</w:t>
      </w:r>
      <w:bookmarkEnd w:id="11"/>
    </w:p>
    <w:p>
      <w:pPr/>
      <w:r>
        <w:rPr/>
        <w:t xml:space="preserve">Report and working paper</w:t>
      </w:r>
    </w:p>
    <w:p>
      <w:pPr>
        <w:pStyle w:val="Heading2"/>
      </w:pPr>
      <w:bookmarkStart w:id="12" w:name="_Toc14"/>
      <w:r>
        <w:t>Journal</w:t>
      </w:r>
      <w:bookmarkEnd w:id="12"/>
    </w:p>
    <w:p>
      <w:pPr/>
      <w:r>
        <w:rPr/>
        <w:t xml:space="preserve">Güncel Pediatri</w:t>
      </w:r>
    </w:p>
    <w:p>
      <w:pPr>
        <w:pStyle w:val="Heading2"/>
      </w:pPr>
      <w:bookmarkStart w:id="13" w:name="_Toc15"/>
      <w:r>
        <w:t>Topics</w:t>
      </w:r>
      <w:bookmarkEnd w:id="13"/>
    </w:p>
    <w:p>
      <w:pPr/>
      <w:r>
        <w:rPr/>
        <w:t xml:space="preserve">Risks and harms</w:t>
      </w:r>
    </w:p>
    <w:p>
      <w:pPr>
        <w:pStyle w:val="Heading2"/>
      </w:pPr>
      <w:bookmarkStart w:id="14" w:name="_Toc16"/>
      <w:r>
        <w:t>Sample</w:t>
      </w:r>
      <w:bookmarkEnd w:id="14"/>
    </w:p>
    <w:p>
      <w:pPr/>
      <w:r>
        <w:rPr/>
        <w:t xml:space="preserve">Two 13-year-old girls in Adana, abused by the same 40-year-old man</w:t>
      </w:r>
    </w:p>
    <w:p>
      <w:pPr>
        <w:pStyle w:val="Heading2"/>
      </w:pPr>
      <w:bookmarkStart w:id="15" w:name="_Toc17"/>
      <w:r>
        <w:t>Implications For Parents About</w:t>
      </w:r>
      <w:bookmarkEnd w:id="15"/>
    </w:p>
    <w:p>
      <w:pPr>
        <w:pStyle w:val="Heading2"/>
      </w:pPr>
      <w:bookmarkStart w:id="16" w:name="_Toc18"/>
      <w:r>
        <w:t>Implications For Educators About</w:t>
      </w:r>
      <w:bookmarkEnd w:id="16"/>
    </w:p>
    <w:p>
      <w:pPr/>
      <w:r>
        <w:rPr/>
        <w:t xml:space="preserve">Other</w:t>
      </w:r>
    </w:p>
    <w:p>
      <w:pPr>
        <w:pStyle w:val="Heading2"/>
      </w:pPr>
      <w:bookmarkStart w:id="17" w:name="_Toc19"/>
      <w:r>
        <w:t>Implications For Policy Makers About</w:t>
      </w:r>
      <w:bookmarkEnd w:id="17"/>
    </w:p>
    <w:p>
      <w:pPr/>
      <w:r>
        <w:rPr/>
        <w:t xml:space="preserve">Stepping up awareness and empowerment</w:t>
      </w:r>
    </w:p>
    <w:p>
      <w:pPr>
        <w:pStyle w:val="Heading1"/>
      </w:pPr>
      <w:bookmarkStart w:id="18" w:name="_Toc20"/>
      <w:r>
        <w:t>Abstract</w:t>
      </w:r>
      <w:bookmarkEnd w:id="18"/>
    </w:p>
    <w:p>
      <w:pPr/>
      <w:r>
        <w:rPr/>
        <w:t xml:space="preserve">Internet is considered as both an opportunity and a potential danger. One of the threats waiting for the children on internet is “grooming”. Grooming is identification of an adult himself/herself as a child on the internet. This is done to gain child’s trust and to exploit the child in virtual or real world. This study was aimed at pointing out the “grooming” issue in regard to health professionals and accentuating the health and social services that intend to protect the individuals and the society.</w:t>
      </w:r>
    </w:p>
    <w:p>
      <w:pPr>
        <w:pStyle w:val="Heading1"/>
      </w:pPr>
      <w:bookmarkStart w:id="19" w:name="_Toc21"/>
      <w:r>
        <w:t>Outcome</w:t>
      </w:r>
      <w:bookmarkEnd w:id="19"/>
    </w:p>
    <w:p>
      <w:pPr/>
      <w:r>
        <w:rPr/>
        <w:t xml:space="preserve">"In this grooming case summarized and reflected in the press, two 13-year-old girls were abused by a 40-year-old adult who introduced himself on the internet at the age of 17. In the pre-abuse period, two young girls did not share their online experiences with their families. After the abuse, he continued abusing with the threat that her would tell their families about the situation. The facts known in Grooming and reflected in the press are only the tip of the iceberg. Unfortunately, many facts remain hidden, hidden or covered up. In order to prevent the grooming problem, first of all, a public policy that is far from prohibition on information and communication technologies should be established." (Çıkman et al., 2017, p.91-95)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3563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2025-11-03T18:11:16+00:00</dcterms:created>
  <dcterms:modified xsi:type="dcterms:W3CDTF">2025-11-03T18:11:16+00:00</dcterms:modified>
</cp:coreProperties>
</file>

<file path=docProps/custom.xml><?xml version="1.0" encoding="utf-8"?>
<Properties xmlns="http://schemas.openxmlformats.org/officeDocument/2006/custom-properties" xmlns:vt="http://schemas.openxmlformats.org/officeDocument/2006/docPropsVTypes"/>
</file>