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Digitalisation in Schools in Sweden: Needs and Experiences of Trainee Teachers of Languages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Santos Muñoz A.;White J.</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Lingua</w:t>
      </w:r>
    </w:p>
    <w:p>
      <w:pPr>
        <w:pStyle w:val="Heading2"/>
      </w:pPr>
      <w:bookmarkStart w:id="11" w:name="_Toc12"/>
      <w:r>
        <w:t>Publisher</w:t>
      </w:r>
      <w:bookmarkEnd w:id="11"/>
    </w:p>
    <w:p>
      <w:pPr/>
      <w:r>
        <w:rPr/>
        <w:t xml:space="preserve">Språklärarnas riksförbund</w:t>
      </w:r>
    </w:p>
    <w:p>
      <w:pPr>
        <w:pStyle w:val="Heading2"/>
      </w:pPr>
      <w:bookmarkStart w:id="12" w:name="_Toc13"/>
      <w:r>
        <w:t>Place</w:t>
      </w:r>
      <w:bookmarkEnd w:id="12"/>
    </w:p>
    <w:p>
      <w:pPr/>
      <w:r>
        <w:rPr/>
        <w:t xml:space="preserve">Uppsala, Sweden</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26 teacher trainees focusing on language sub-jects (English and Modern Languages) in the 7-9 and upper secondary teacher training programmes in Sweden.</w:t>
      </w:r>
    </w:p>
    <w:p>
      <w:pPr>
        <w:pStyle w:val="Heading2"/>
      </w:pPr>
      <w:bookmarkStart w:id="15" w:name="_Toc16"/>
      <w:r>
        <w:t>Implications For Educators About</w:t>
      </w:r>
      <w:bookmarkEnd w:id="15"/>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Digital competence; curriculum; teacher training programme development</w:t>
      </w:r>
    </w:p>
    <w:p>
      <w:pPr>
        <w:pStyle w:val="Heading1"/>
      </w:pPr>
      <w:bookmarkStart w:id="18" w:name="_Toc19"/>
      <w:r>
        <w:t>Abstract</w:t>
      </w:r>
      <w:bookmarkEnd w:id="18"/>
    </w:p>
    <w:p>
      <w:pPr/>
      <w:r>
        <w:rPr/>
        <w:t xml:space="preserve">This article presents the result of a survey about digital competence skills and needs among teacher trainees focusing on modern language subjects including English at a university in Sweden. A background on digital competence in Swedish society and in Swedish schools in particular comes first. Then, we present our survey method and results.</w:t>
      </w:r>
    </w:p>
    <w:p>
      <w:pPr>
        <w:pStyle w:val="Heading1"/>
      </w:pPr>
      <w:bookmarkStart w:id="19" w:name="_Toc20"/>
      <w:r>
        <w:t>Outcome</w:t>
      </w:r>
      <w:bookmarkEnd w:id="19"/>
    </w:p>
    <w:p>
      <w:pPr/>
      <w:r>
        <w:rPr/>
        <w:t xml:space="preserve">"Teacher trainees seem to be aware about the complexity of 'digital competence', as well as the necessity of including digital tools in school. The majority of them consider themselves as digitally competent and are very positive towards digitalisation in the classroom. However, they also seem to be aware that working with the development of their pupils’ digital competence is time-consuming." (Authors,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01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2025-10-23T17:29:51+00:00</dcterms:created>
  <dcterms:modified xsi:type="dcterms:W3CDTF">2025-10-23T17:29:51+00:00</dcterms:modified>
</cp:coreProperties>
</file>

<file path=docProps/custom.xml><?xml version="1.0" encoding="utf-8"?>
<Properties xmlns="http://schemas.openxmlformats.org/officeDocument/2006/custom-properties" xmlns:vt="http://schemas.openxmlformats.org/officeDocument/2006/docPropsVTypes"/>
</file>