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Unga läsare som litteraturkritiker online: En (skol)genre på rymmen?</w:t>
      </w:r>
    </w:p>
    <w:p>
      <w:pPr>
        <w:pStyle w:val="Title"/>
      </w:pPr>
      <w:r>
        <w:t>Engl. transl.: Young readers as literature critics online: A (school) genre on the loose?</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DOI</w:t>
      </w:r>
      <w:bookmarkEnd w:id="3"/>
    </w:p>
    <w:p>
      <w:pPr/>
      <w:r>
        <w:rPr/>
        <w:t xml:space="preserve">10.14811/clr.v40i0.289</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Swedish</w:t>
      </w:r>
    </w:p>
    <w:p>
      <w:pPr>
        <w:pStyle w:val="Heading2"/>
      </w:pPr>
      <w:bookmarkStart w:id="6" w:name="_Toc8"/>
      <w:r>
        <w:t>Volume</w:t>
      </w:r>
      <w:bookmarkEnd w:id="6"/>
    </w:p>
    <w:p>
      <w:pPr/>
      <w:r>
        <w:rPr/>
        <w:t xml:space="preserve">40</w:t>
      </w:r>
    </w:p>
    <w:p>
      <w:pPr>
        <w:pStyle w:val="Heading2"/>
      </w:pPr>
      <w:bookmarkStart w:id="7" w:name="_Toc9"/>
      <w:r>
        <w:t>Authors</w:t>
      </w:r>
      <w:bookmarkEnd w:id="7"/>
    </w:p>
    <w:p>
      <w:pPr/>
      <w:r>
        <w:rPr/>
        <w:t xml:space="preserve">Manderstedt L.;Palo A.</w:t>
      </w:r>
    </w:p>
    <w:p>
      <w:pPr>
        <w:pStyle w:val="Heading2"/>
      </w:pPr>
      <w:bookmarkStart w:id="8" w:name="_Toc10"/>
      <w:r>
        <w:t>Type</w:t>
      </w:r>
      <w:bookmarkEnd w:id="8"/>
    </w:p>
    <w:p>
      <w:pPr/>
      <w:r>
        <w:rPr/>
        <w:t xml:space="preserve">Journal article</w:t>
      </w:r>
    </w:p>
    <w:p>
      <w:pPr>
        <w:pStyle w:val="Heading2"/>
      </w:pPr>
      <w:bookmarkStart w:id="9" w:name="_Toc11"/>
      <w:r>
        <w:t>Journal</w:t>
      </w:r>
      <w:bookmarkEnd w:id="9"/>
    </w:p>
    <w:p>
      <w:pPr/>
      <w:r>
        <w:rPr/>
        <w:t xml:space="preserve">Barnboken: Tidskrift för barnlitteraturforskning/Journal of Children’s Literature Research</w:t>
      </w:r>
    </w:p>
    <w:p>
      <w:pPr>
        <w:pStyle w:val="Heading2"/>
      </w:pPr>
      <w:bookmarkStart w:id="10" w:name="_Toc12"/>
      <w:r>
        <w:t>Publisher</w:t>
      </w:r>
      <w:bookmarkEnd w:id="10"/>
    </w:p>
    <w:p>
      <w:pPr/>
      <w:r>
        <w:rPr/>
        <w:t xml:space="preserve">The Swedish Institute for Children's Books</w:t>
      </w:r>
    </w:p>
    <w:p>
      <w:pPr>
        <w:pStyle w:val="Heading2"/>
      </w:pPr>
      <w:bookmarkStart w:id="11" w:name="_Toc13"/>
      <w:r>
        <w:t>Topics</w:t>
      </w:r>
      <w:bookmarkEnd w:id="11"/>
    </w:p>
    <w:p>
      <w:pPr>
        <w:pStyle w:val="Heading2"/>
      </w:pPr>
      <w:bookmarkStart w:id="12" w:name="_Toc14"/>
      <w:r>
        <w:t>Sample</w:t>
      </w:r>
      <w:bookmarkEnd w:id="12"/>
    </w:p>
    <w:p>
      <w:pPr/>
      <w:r>
        <w:rPr/>
        <w:t xml:space="preserve">50 book reviews in Swedish, written by readers aged 9–20 outside the school context and posted online.</w:t>
      </w:r>
    </w:p>
    <w:p>
      <w:pPr>
        <w:pStyle w:val="Heading2"/>
      </w:pPr>
      <w:bookmarkStart w:id="13" w:name="_Toc15"/>
      <w:r>
        <w:t>Implications For Educators About</w:t>
      </w:r>
      <w:bookmarkEnd w:id="13"/>
    </w:p>
    <w:p>
      <w:pPr/>
      <w:r>
        <w:rPr/>
        <w:t xml:space="preserve">Other</w:t>
      </w:r>
    </w:p>
    <w:p>
      <w:pPr>
        <w:pStyle w:val="Heading2"/>
      </w:pPr>
      <w:bookmarkStart w:id="14" w:name="_Toc16"/>
      <w:r>
        <w:t>Implications For Stakeholders About</w:t>
      </w:r>
      <w:bookmarkEnd w:id="14"/>
    </w:p>
    <w:p>
      <w:pPr/>
      <w:r>
        <w:rPr/>
        <w:t xml:space="preserve">Researchers</w:t>
      </w:r>
    </w:p>
    <w:p>
      <w:pPr>
        <w:pStyle w:val="Heading1"/>
      </w:pPr>
      <w:bookmarkStart w:id="15" w:name="_Toc17"/>
      <w:r>
        <w:t>Abstract</w:t>
      </w:r>
      <w:bookmarkEnd w:id="15"/>
    </w:p>
    <w:p>
      <w:pPr/>
      <w:r>
        <w:rPr/>
        <w:t xml:space="preserve">Research has shown that the book review is part of a core of school text repertoire, and that it is characterized by particular blocks of information. Young readers also write book reviews outside the school context and post these texts online. This study focuses 50 book reviews in Swedish, written by readers age 9–20 outside the school context and posted online. The blocks of information have been mapped, showing that the plot, the characters and the evaluation are predominant among these young readers. However, in the reviews readers are often addressed directly, and the reviewer uses the affinity space provided by the digital environment, both to establish interaction with the readers and to position the young reader as an engaged and competent critic. The established genre conventions are observed to varying degrees, in particular the use of terminology with a bearing on narratives. Paratextual elements such as photos of book covers, quotes, links and spoiler warnings occur in many book reviews in the material. Three theoretical concepts are used in this article to analyse and understand young readers’ online book reviews: James Paul Gee’s concept of affinity space, Basil Bernstein’s concept of horizontal and vertical discourse, and Gérard Genette’s concept of paratext. The result shows that the book review may still, in essence, be an imitation genre, as the young readers use the blocks of information common to the genre conventions learnt at school or by reading professional reviews. The digital environment has, however, had an impact. Not only does Internet provide an arena for the young readers to act as critics, it also provides the young reviewer with national and international models, possibilities of interaction, and paratextual material to borrow. The young readers have capitalized on the possibility to position themselves as readers and critics.</w:t>
      </w:r>
    </w:p>
    <w:p>
      <w:pPr>
        <w:pStyle w:val="Heading1"/>
      </w:pPr>
      <w:bookmarkStart w:id="16" w:name="_Toc18"/>
      <w:r>
        <w:t>Outcome</w:t>
      </w:r>
      <w:bookmarkEnd w:id="16"/>
    </w:p>
    <w:p>
      <w:pPr/>
      <w:r>
        <w:rPr/>
        <w:t xml:space="preserve">"The result shows that the book review may still, in essence, be an imitation genre, as the young readers use the blocks of information common to the genre conventions learnt at school or by reading professional reviews. The digital environment has, however, had an impact. Not only does the Internet provide an arena for the young readers to act as critics, it also provides the young reviewer with national and in- ternational models, possibilities of interaction, and paratextual material to borrow. The young readers have capitalized on the possibility to position themselves as readers and critics." (Authors, in English-language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2025-10-18T22:28:30+00:00</dcterms:created>
  <dcterms:modified xsi:type="dcterms:W3CDTF">2025-10-18T22:28:30+00:00</dcterms:modified>
</cp:coreProperties>
</file>

<file path=docProps/custom.xml><?xml version="1.0" encoding="utf-8"?>
<Properties xmlns="http://schemas.openxmlformats.org/officeDocument/2006/custom-properties" xmlns:vt="http://schemas.openxmlformats.org/officeDocument/2006/docPropsVTypes"/>
</file>