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10.1080/01596306.2018.1549704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Elam M.;Solli A.;Mäkitalo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Discourse: Studies in the Cultural Politics of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Students (11th and 12th grades) and teachers in 1 upper secondary school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tools and methods as contemporary infrastructures of free and open inquiry</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This teaching innovation, called controversy mapping, has been pioneered in different contexts of higher education before being adapted to school education.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w:t>
      </w:r>
    </w:p>
    <w:p>
      <w:pPr>
        <w:pStyle w:val="Heading1"/>
      </w:pPr>
      <w:bookmarkStart w:id="21" w:name="_Toc22"/>
      <w:r>
        <w:t>Outcome</w:t>
      </w:r>
      <w:bookmarkEnd w:id="21"/>
    </w:p>
    <w:p>
      <w:pPr/>
      <w:r>
        <w:rPr/>
        <w:t xml:space="preserve">"Through our school project students were drawn into engaging with controversies by being asked to cartographically represent them. Therefore, instead of working to break issues down into different component parts, students were asked to act as mediators of controversies describing, interpreting and representing them in a form communicable to others. In Deweyan terms, the maps constitute potential tools of social intelligence promising to help others see beyond more ‘partial and distorted’ issue definitions and think more freely and creatively about the matter at hand.... [Controversy mapping] prizes digital literacy as the contemporary basis for lives of free and open inquiry enabling individuals to continue developing their capacities for thought and reflection.... Controversy mapping promises to further extend the scope of interdisciplinary teaching in schools by pointing to the need to open up the black boxes of digital infrastructure and platform design for the futures of science, democracy and education alike."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3822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2025-01-15T21:50:46+00:00</dcterms:created>
  <dcterms:modified xsi:type="dcterms:W3CDTF">2025-01-15T21:50:46+00:00</dcterms:modified>
</cp:coreProperties>
</file>

<file path=docProps/custom.xml><?xml version="1.0" encoding="utf-8"?>
<Properties xmlns="http://schemas.openxmlformats.org/officeDocument/2006/custom-properties" xmlns:vt="http://schemas.openxmlformats.org/officeDocument/2006/docPropsVTypes"/>
</file>