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Vernacular reviews as a form of co-consumption: The user-generated review videos on YouTube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10.7146/mediekultur.v34i65.104485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2018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Volume</w:t>
      </w:r>
      <w:bookmarkEnd w:id="6"/>
    </w:p>
    <w:p>
      <w:pPr/>
      <w:r>
        <w:rPr/>
        <w:t xml:space="preserve">34</w:t>
      </w:r>
    </w:p>
    <w:p>
      <w:pPr>
        <w:pStyle w:val="Heading2"/>
      </w:pPr>
      <w:bookmarkStart w:id="7" w:name="_Toc8"/>
      <w:r>
        <w:t>Issue</w:t>
      </w:r>
      <w:bookmarkEnd w:id="7"/>
    </w:p>
    <w:p>
      <w:pPr/>
      <w:r>
        <w:rPr/>
        <w:t xml:space="preserve">65</w:t>
      </w:r>
    </w:p>
    <w:p>
      <w:pPr>
        <w:pStyle w:val="Heading2"/>
      </w:pPr>
      <w:bookmarkStart w:id="8" w:name="_Toc9"/>
      <w:r>
        <w:t>Start Page</w:t>
      </w:r>
      <w:bookmarkEnd w:id="8"/>
    </w:p>
    <w:p>
      <w:pPr>
        <w:pStyle w:val="Heading2"/>
      </w:pPr>
      <w:bookmarkStart w:id="9" w:name="_Toc10"/>
      <w:r>
        <w:t>End Page</w:t>
      </w:r>
      <w:bookmarkEnd w:id="9"/>
    </w:p>
    <w:p>
      <w:pPr>
        <w:pStyle w:val="Heading2"/>
      </w:pPr>
      <w:bookmarkStart w:id="10" w:name="_Toc11"/>
      <w:r>
        <w:t>Authors</w:t>
      </w:r>
      <w:bookmarkEnd w:id="10"/>
    </w:p>
    <w:p>
      <w:pPr/>
      <w:r>
        <w:rPr/>
        <w:t xml:space="preserve">Jaakkola M.</w:t>
      </w:r>
    </w:p>
    <w:p>
      <w:pPr>
        <w:pStyle w:val="Heading2"/>
      </w:pPr>
      <w:bookmarkStart w:id="11" w:name="_Toc12"/>
      <w:r>
        <w:t>Type</w:t>
      </w:r>
      <w:bookmarkEnd w:id="11"/>
    </w:p>
    <w:p>
      <w:pPr/>
      <w:r>
        <w:rPr/>
        <w:t xml:space="preserve">Journal article</w:t>
      </w:r>
    </w:p>
    <w:p>
      <w:pPr>
        <w:pStyle w:val="Heading2"/>
      </w:pPr>
      <w:bookmarkStart w:id="12" w:name="_Toc13"/>
      <w:r>
        <w:t>Journal</w:t>
      </w:r>
      <w:bookmarkEnd w:id="12"/>
    </w:p>
    <w:p>
      <w:pPr/>
      <w:r>
        <w:rPr/>
        <w:t xml:space="preserve">MedieKultur: Journal of media and communication research</w:t>
      </w:r>
    </w:p>
    <w:p>
      <w:pPr>
        <w:pStyle w:val="Heading2"/>
      </w:pPr>
      <w:bookmarkStart w:id="13" w:name="_Toc14"/>
      <w:r>
        <w:t>Publisher</w:t>
      </w:r>
      <w:bookmarkEnd w:id="13"/>
    </w:p>
    <w:p>
      <w:pPr/>
      <w:r>
        <w:rPr/>
        <w:t xml:space="preserve">Det Kgl. Bibliotek/Royal Danish Library</w:t>
      </w:r>
    </w:p>
    <w:p>
      <w:pPr>
        <w:pStyle w:val="Heading2"/>
      </w:pPr>
      <w:bookmarkStart w:id="14" w:name="_Toc15"/>
      <w:r>
        <w:t>Topics</w:t>
      </w:r>
      <w:bookmarkEnd w:id="14"/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Literacy and skills</w:t>
      </w:r>
    </w:p>
    <w:p>
      <w:pPr>
        <w:numPr>
          <w:ilvl w:val="0"/>
          <w:numId w:val="5"/>
        </w:numPr>
      </w:pPr>
      <w:r>
        <w:rPr/>
        <w:t xml:space="preserve">Social mediation</w:t>
      </w:r>
    </w:p>
    <w:p>
      <w:pPr>
        <w:numPr>
          <w:ilvl w:val="0"/>
          <w:numId w:val="5"/>
        </w:numPr>
      </w:pPr>
      <w:r>
        <w:rPr/>
        <w:t xml:space="preserve">Content-related issues</w:t>
      </w:r>
    </w:p>
    <w:p>
      <w:pPr>
        <w:numPr>
          <w:ilvl w:val="0"/>
          <w:numId w:val="5"/>
        </w:numPr>
      </w:pPr>
      <w:r>
        <w:rPr/>
        <w:t xml:space="preserve">Digital and socio-cultural environment</w:t>
      </w:r>
    </w:p>
    <w:p>
      <w:pPr>
        <w:pStyle w:val="Heading2"/>
      </w:pPr>
      <w:bookmarkStart w:id="15" w:name="_Toc16"/>
      <w:r>
        <w:t>Sample</w:t>
      </w:r>
      <w:bookmarkEnd w:id="15"/>
    </w:p>
    <w:p>
      <w:pPr/>
      <w:r>
        <w:rPr/>
        <w:t xml:space="preserve">The article offers a more detailed methodological description of the sampling and data management process in Jaakkola (2020).</w:t>
      </w:r>
    </w:p>
    <w:p>
      <w:pPr>
        <w:pStyle w:val="Heading2"/>
      </w:pPr>
      <w:bookmarkStart w:id="16" w:name="_Toc17"/>
      <w:r>
        <w:t>Implications For Stakeholders About</w:t>
      </w:r>
      <w:bookmarkEnd w:id="16"/>
    </w:p>
    <w:p>
      <w:pPr/>
      <w:r>
        <w:rPr/>
        <w:t xml:space="preserve">Researchers</w:t>
      </w:r>
    </w:p>
    <w:p>
      <w:pPr>
        <w:pStyle w:val="Heading1"/>
      </w:pPr>
      <w:bookmarkStart w:id="17" w:name="_Toc18"/>
      <w:r>
        <w:t>Abstract</w:t>
      </w:r>
      <w:bookmarkEnd w:id="17"/>
    </w:p>
    <w:p>
      <w:pPr/>
      <w:r>
        <w:rPr/>
        <w:t xml:space="preserve">Reviews of arts and culture are typically focused on legitimate forms of art rather than popular and consumer culture. Looking beyond such institutionalized reviews, this article inquires into the online-native, bottom-up forms of reviewing. The aim is to identify user-generated reviews of popular cultural objects, defined through the user reviewers’ position as cultural consumers and the size of their audiences. The objects of study are YouTube channels that include a regular output of review videos. First, the 5,000 most-subscribed channels are analysed to identify content creators who establish a relationship to cultural objects. Second, types of reviewing are identified, and the methods and boundaries of ‘vernacular reviewing’ are discussed. User-generated reviewing on YouTube presents a meta-practice related to cultural objects for young audiences that is marked by the use of hybrid genres, humour, irony and the idea of co-consuming, reflected in the concept of intramediation</w:t>
      </w:r>
    </w:p>
    <w:p>
      <w:pPr>
        <w:pStyle w:val="Heading1"/>
      </w:pPr>
      <w:bookmarkStart w:id="18" w:name="_Toc19"/>
      <w:r>
        <w:t>Outcome</w:t>
      </w:r>
      <w:bookmarkEnd w:id="18"/>
    </w:p>
    <w:p>
      <w:pPr/>
      <w:r>
        <w:rPr/>
        <w:t xml:space="preserve">The article offers a more detailed methodological description of the sampling and data management process in Jaakkola (2020). (-Coder)
 "This initial study adopted a general focus to identify actors and point out the range of the phenomenon." (Author, 27)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A3A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2025-10-16T15:45:06+00:00</dcterms:created>
  <dcterms:modified xsi:type="dcterms:W3CDTF">2025-10-16T15:45:06+00:00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