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Czech children in the cyberworld: How do they behave and what threats are they exposed to?</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Issued</w:t></w:r><w:bookmarkEnd w:id="3"/></w:p><w:p><w:pPr/><w:r><w:rPr/><w:t xml:space="preserve">2019</w:t></w:r></w:p><w:p><w:pPr><w:pStyle w:val="Heading2"/></w:pPr><w:bookmarkStart w:id="4" w:name="_Toc5"/><w:r><w:t>Language</w:t></w:r><w:bookmarkEnd w:id="4"/></w:p><w:p><w:pPr/><w:r><w:rPr/><w:t xml:space="preserve">English</w:t></w:r></w:p><w:p><w:pPr><w:pStyle w:val="Heading2"/></w:pPr><w:bookmarkStart w:id="5" w:name="_Toc6"/><w:r><w:t>Start Page</w:t></w:r><w:bookmarkEnd w:id="5"/></w:p><w:p><w:pPr><w:pStyle w:val="Heading2"/></w:pPr><w:bookmarkStart w:id="6" w:name="_Toc7"/><w:r><w:t>End Page</w:t></w:r><w:bookmarkEnd w:id="6"/></w:p><w:p><w:pPr><w:pStyle w:val="Heading2"/></w:pPr><w:bookmarkStart w:id="7" w:name="_Toc8"/><w:r><w:t>Authors</w:t></w:r><w:bookmarkEnd w:id="7"/></w:p><w:p><w:pPr/><w:r><w:rPr/><w:t xml:space="preserve">Kopecký K.; Szotkowski</w:t></w:r></w:p><w:p><w:pPr><w:pStyle w:val="Heading2"/></w:pPr><w:bookmarkStart w:id="8" w:name="_Toc9"/><w:r><w:t>Type</w:t></w:r><w:bookmarkEnd w:id="8"/></w:p><w:p><w:pPr/><w:r><w:rPr/><w:t xml:space="preserve">Short report</w:t></w:r></w:p><w:p><w:pPr><w:pStyle w:val="Heading2"/></w:pPr><w:bookmarkStart w:id="9" w:name="_Toc10"/><w:r><w:t>Publisher</w:t></w:r><w:bookmarkEnd w:id="9"/></w:p><w:p><w:pPr/><w:r><w:rPr/><w:t xml:space="preserve">Univerzita Palackého</w:t></w:r></w:p><w:p><w:pPr><w:pStyle w:val="Heading2"/></w:pPr><w:bookmarkStart w:id="10" w:name="_Toc11"/><w:r><w:t>Place</w:t></w:r><w:bookmarkEnd w:id="10"/></w:p><w:p><w:pPr/><w:r><w:rPr/><w:t xml:space="preserve">Olomouc</w:t></w:r></w:p><w:p><w:pPr><w:pStyle w:val="Heading2"/></w:pPr><w:bookmarkStart w:id="11" w:name="_Toc12"/><w:r><w:t>Topics</w:t></w:r><w:bookmarkEnd w:id="11"/></w:p><w:p><w:pPr><w:numPr><w:ilvl w:val="0"/><w:numId w:val="5"/></w:numPr></w:pPr><w:r><w:rPr/><w:t xml:space="preserve">Internet usage, practices and engagement</w:t></w:r></w:p><w:p><w:pPr><w:numPr><w:ilvl w:val="0"/><w:numId w:val="5"/></w:numPr></w:pPr><w:r><w:rPr/><w:t xml:space="preserve">Risks and harms</w:t></w:r></w:p><w:p><w:pPr><w:numPr><w:ilvl w:val="0"/><w:numId w:val="5"/></w:numPr></w:pPr><w:r><w:rPr/><w:t xml:space="preserve">Content-related issues</w:t></w:r></w:p><w:p><w:pPr><w:numPr><w:ilvl w:val="0"/><w:numId w:val="5"/></w:numPr></w:pPr><w:r><w:rPr/><w:t xml:space="preserve">Learning</w:t></w:r></w:p><w:p><w:pPr><w:numPr><w:ilvl w:val="0"/><w:numId w:val="5"/></w:numPr></w:pPr><w:r><w:rPr/><w:t xml:space="preserve">Social mediation</w:t></w:r></w:p><w:p><w:pPr><w:numPr><w:ilvl w:val="0"/><w:numId w:val="5"/></w:numPr></w:pPr><w:r><w:rPr/><w:t xml:space="preserve">Literacy and skills</w:t></w:r></w:p><w:p><w:pPr><w:pStyle w:val="Heading2"/></w:pPr><w:bookmarkStart w:id="12" w:name="_Toc13"/><w:r><w:t>Sample</w:t></w:r><w:bookmarkEnd w:id="12"/></w:p><w:p><w:pPr/><w:r><w:rPr/><w:t xml:space="preserve">7 177respondents aged 7-17 from all Czech regions participated in the research, and boys constituted 49,83 % of the sample. Average age of all respondents was 13,04 years (median 13, modus 12, variance 4,34). The research sample is representative in the 11-17-yearage categories, (by age and gender, correlation with data from the ČSÚ fur 2018). The majority of respondents came from the Moravskoslezský, Olomoucký and Středočeský regions.</w:t></w:r></w:p><w:p><w:pPr><w:pStyle w:val="Heading2"/></w:pPr><w:bookmarkStart w:id="13" w:name="_Toc14"/><w:r><w:t>Implications For Parents About</w:t></w:r><w:bookmarkEnd w:id="13"/></w:p><w:p><w:pPr/><w:r><w:rPr/><w:t xml:space="preserve">Parental practices / parental mediation</w:t></w:r></w:p><w:p><w:pPr><w:pStyle w:val="Heading1"/></w:pPr><w:bookmarkStart w:id="14" w:name="_Toc15"/><w:r><w:t>Abstract</w:t></w:r><w:bookmarkEnd w:id="14"/></w:p><w:p><w:pPr/><w:r><w:rPr/><w:t xml:space="preserve">The Center for the Prevention of Risky Virtual Communication at the Faculty of Education of Palacký University in Olomouc, has carried out extensive research at the beginning of 2019 aimed at mapping the behavior of children in the online environment, which activities in the online world run children and what risks and threats they encounter. An anonymous online questionnaire was chosen as the basic research tool, which was distributed to basic schools in all regions of the Czech Republic. 27 177 respondents aged 7-17 from all regions of the Czech Republic participated in the research.</w:t></w:r></w:p><w:p><w:pPr><w:pStyle w:val="Heading1"/></w:pPr><w:bookmarkStart w:id="15" w:name="_Toc16"/><w:r><w:t>Outcome</w:t></w:r><w:bookmarkEnd w:id="15"/></w:p><w:p><w:pPr/><w:r><w:rPr/><w:t xml:space="preserve">"35.71  %  children  (9706  children  in  our  sample)  report  to  have  been photographed by a peer without consent, and 22.5 % children (6115 children in our sample) report to have been videoed by a peer without consent

harmful  content –this  is  watched  by  a  few children,  withthe  exception  of  videos showing people with eating disorders (11.80 %children watching these on YouTube), videos showing violence ( 8.77 % children watching these on YouTube ), videos showing self-harm ( 8.67 % children watching these on YouTube) and videos showing shocking and disgusting content ( 8.62 % children watching these on YouTube)

rate of watching educational content –one fifth of children watch this type of video on YouTube

classic  verbal  aggression  dominates  (experienced  by  approx.  27  %  Czech children),  followed  by  account  breach  (12.64  %)  and  misuse  of  a  humiliating  photo  (12.25 %)

13 % children report to have purchased a product on-line, paid for it, but  the  product has  never  been  delivered –these  respondents  have  probably fallen  victim to   on-line   fraud. Respondents   also   confirm   the   presence   of   so   called sharenting –over  1900  children  (7.8  %)  from  our  sample  confirm  that  parents  have uploaded a photo or video of them, without consent

Internet dating is also included on a regular basis –26.77 % respondents (7274 children out of 27177)confirm to have received a real-life meet-up proposal from an Internet user (user not known from the real world). Almost 70 % of invited children actually turned up (5081 out of 7274) " (Kopecký & Szotkowski, 2020, pp. 28)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DB3B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2025-10-31T09:37:23+00:00</dcterms:created>
  <dcterms:modified xsi:type="dcterms:W3CDTF">2025-10-31T09:37:23+00:00</dcterms:modified>
</cp:coreProperties>
</file>

<file path=docProps/custom.xml><?xml version="1.0" encoding="utf-8"?>
<Properties xmlns="http://schemas.openxmlformats.org/officeDocument/2006/custom-properties" xmlns:vt="http://schemas.openxmlformats.org/officeDocument/2006/docPropsVTypes"/>
</file>