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Děti a dospívající online: Vybraná rizika používání internetu</w:t>
      </w:r>
    </w:p>
    <w:p>
      <w:pPr>
        <w:pStyle w:val="Title"/>
      </w:pPr>
      <w:r>
        <w:t>Engl. transl.: Children and adolescents: Selected risks of internet use</w:t>
      </w:r>
    </w:p>
    <w:p>
      <w:pPr>
        <w:pStyle w:val="Heading1"/>
      </w:pPr>
      <w:bookmarkStart w:id="1" w:name="_Toc3"/>
      <w:r>
        <w:t>Keywords</w:t>
      </w:r>
      <w:bookmarkEnd w:id="1"/>
    </w:p>
    <w:p>
      <w:pPr>
        <w:numPr>
          <w:ilvl w:val="0"/>
          <w:numId w:val="5"/>
        </w:numPr>
      </w:pPr>
      <w:r>
        <w:rPr/>
        <w:t xml:space="preserve">online risks</w:t>
      </w:r>
    </w:p>
    <w:p>
      <w:pPr>
        <w:numPr>
          <w:ilvl w:val="0"/>
          <w:numId w:val="5"/>
        </w:numPr>
      </w:pPr>
      <w:r>
        <w:rPr/>
        <w:t xml:space="preserve">internet</w:t>
      </w:r>
    </w:p>
    <w:p>
      <w:pPr>
        <w:numPr>
          <w:ilvl w:val="0"/>
          <w:numId w:val="5"/>
        </w:numPr>
      </w:pPr>
      <w:r>
        <w:rPr/>
        <w:t xml:space="preserve">youth</w:t>
      </w:r>
    </w:p>
    <w:p>
      <w:pPr>
        <w:numPr>
          <w:ilvl w:val="0"/>
          <w:numId w:val="5"/>
        </w:numPr>
      </w:pPr>
      <w:r>
        <w:rPr/>
        <w:t xml:space="preserve">EU Kids Online</w:t>
      </w:r>
    </w:p>
    <w:p>
      <w:pPr>
        <w:pStyle w:val="Heading1"/>
      </w:pPr>
      <w:bookmarkStart w:id="2" w:name="_Toc4"/>
      <w:r>
        <w:t>Details</w:t>
      </w:r>
      <w:bookmarkEnd w:id="2"/>
    </w:p>
    <w:p>
      <w:pPr>
        <w:pStyle w:val="Heading2"/>
      </w:pPr>
      <w:bookmarkStart w:id="3" w:name="_Toc5"/>
      <w:r>
        <w:t>Year</w:t>
      </w:r>
      <w:bookmarkEnd w:id="3"/>
    </w:p>
    <w:p>
      <w:pPr/>
      <w:r>
        <w:rPr/>
        <w:t xml:space="preserve">2014</w:t>
      </w:r>
    </w:p>
    <w:p>
      <w:pPr>
        <w:pStyle w:val="Heading2"/>
      </w:pPr>
      <w:bookmarkStart w:id="4" w:name="_Toc6"/>
      <w:r>
        <w:t>Issued</w:t>
      </w:r>
      <w:bookmarkEnd w:id="4"/>
    </w:p>
    <w:p>
      <w:pPr/>
      <w:r>
        <w:rPr/>
        <w:t xml:space="preserve">2014</w:t>
      </w:r>
    </w:p>
    <w:p>
      <w:pPr>
        <w:pStyle w:val="Heading2"/>
      </w:pPr>
      <w:bookmarkStart w:id="5" w:name="_Toc7"/>
      <w:r>
        <w:t>Language</w:t>
      </w:r>
      <w:bookmarkEnd w:id="5"/>
    </w:p>
    <w:p>
      <w:pPr/>
      <w:r>
        <w:rPr/>
        <w:t xml:space="preserve">Czech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Authors</w:t>
      </w:r>
      <w:bookmarkEnd w:id="8"/>
    </w:p>
    <w:p>
      <w:pPr/>
      <w:r>
        <w:rPr/>
        <w:t xml:space="preserve">Ševčíková A.;Blinka L.;Černá A.;Dědková L.;Macháčková H.;Smahel D.</w:t>
      </w:r>
    </w:p>
    <w:p>
      <w:pPr>
        <w:pStyle w:val="Heading2"/>
      </w:pPr>
      <w:bookmarkStart w:id="9" w:name="_Toc11"/>
      <w:r>
        <w:t>Type</w:t>
      </w:r>
      <w:bookmarkEnd w:id="9"/>
    </w:p>
    <w:p>
      <w:pPr/>
      <w:r>
        <w:rPr/>
        <w:t xml:space="preserve">Book</w:t>
      </w:r>
    </w:p>
    <w:p>
      <w:pPr>
        <w:pStyle w:val="Heading2"/>
      </w:pPr>
      <w:bookmarkStart w:id="10" w:name="_Toc12"/>
      <w:r>
        <w:t>Book title</w:t>
      </w:r>
      <w:bookmarkEnd w:id="10"/>
    </w:p>
    <w:p>
      <w:pPr/>
      <w:r>
        <w:rPr/>
        <w:t xml:space="preserve">Děti a dospívající online: Vybraná rizika používání internetu</w:t>
      </w:r>
    </w:p>
    <w:p>
      <w:pPr>
        <w:pStyle w:val="Heading2"/>
      </w:pPr>
      <w:bookmarkStart w:id="11" w:name="_Toc13"/>
      <w:r>
        <w:t>Publisher</w:t>
      </w:r>
      <w:bookmarkEnd w:id="11"/>
    </w:p>
    <w:p>
      <w:pPr/>
      <w:r>
        <w:rPr/>
        <w:t xml:space="preserve">Psyché</w:t>
      </w:r>
    </w:p>
    <w:p>
      <w:pPr>
        <w:pStyle w:val="Heading2"/>
      </w:pPr>
      <w:bookmarkStart w:id="12" w:name="_Toc14"/>
      <w:r>
        <w:t>Place</w:t>
      </w:r>
      <w:bookmarkEnd w:id="12"/>
    </w:p>
    <w:p>
      <w:pPr/>
      <w:r>
        <w:rPr/>
        <w:t xml:space="preserve">Praha</w:t>
      </w:r>
    </w:p>
    <w:p>
      <w:pPr>
        <w:pStyle w:val="Heading2"/>
      </w:pPr>
      <w:bookmarkStart w:id="13" w:name="_Toc15"/>
      <w:r>
        <w:t>Topics</w:t>
      </w:r>
      <w:bookmarkEnd w:id="13"/>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Social mediation</w:t>
      </w:r>
    </w:p>
    <w:p>
      <w:pPr>
        <w:numPr>
          <w:ilvl w:val="0"/>
          <w:numId w:val="5"/>
        </w:numPr>
      </w:pPr>
      <w:r>
        <w:rPr/>
        <w:t xml:space="preserve">Literacy and skills</w:t>
      </w:r>
    </w:p>
    <w:p>
      <w:pPr>
        <w:numPr>
          <w:ilvl w:val="0"/>
          <w:numId w:val="5"/>
        </w:numPr>
      </w:pPr>
      <w:r>
        <w:rPr/>
        <w:t xml:space="preserve">Content-related issues</w:t>
      </w:r>
    </w:p>
    <w:p>
      <w:pPr>
        <w:numPr>
          <w:ilvl w:val="0"/>
          <w:numId w:val="5"/>
        </w:numPr>
      </w:pPr>
      <w:r>
        <w:rPr/>
        <w:t xml:space="preserve">Wellbeing</w:t>
      </w:r>
    </w:p>
    <w:p>
      <w:pPr>
        <w:numPr>
          <w:ilvl w:val="0"/>
          <w:numId w:val="5"/>
        </w:numPr>
      </w:pPr>
      <w:r>
        <w:rPr/>
        <w:t xml:space="preserve">Online safety and policy regulation</w:t>
      </w:r>
    </w:p>
    <w:p>
      <w:pPr>
        <w:pStyle w:val="Heading2"/>
      </w:pPr>
      <w:bookmarkStart w:id="14" w:name="_Toc16"/>
      <w:r>
        <w:t>Implications For Parents About</w:t>
      </w:r>
      <w:bookmarkEnd w:id="14"/>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15" w:name="_Toc17"/>
      <w:r>
        <w:t>Implications For Educators About</w:t>
      </w:r>
      <w:bookmarkEnd w:id="15"/>
    </w:p>
    <w:p>
      <w:pPr/>
      <w:r>
        <w:rPr/>
        <w:t xml:space="preserve">Professional development</w:t>
      </w:r>
    </w:p>
    <w:p>
      <w:pPr>
        <w:pStyle w:val="Heading1"/>
      </w:pPr>
      <w:bookmarkStart w:id="16" w:name="_Toc18"/>
      <w:r>
        <w:t>Abstract</w:t>
      </w:r>
      <w:bookmarkEnd w:id="16"/>
    </w:p>
    <w:p>
      <w:pPr/>
      <w:r>
        <w:rPr/>
        <w:t xml:space="preserve">The book focuses on selected risks children may encounter while using the internet. Readers get an introduction to common dangers online, their prevalence and effects, and risk factors for young internet users. Prevention and intervention methods are also discussed. Based on current findings from Czech studies, as well as international research, the book also aims to address common myths associated with children's internet use. The monograph covers themes such as: internet addiction, privacy on social networking sites, meeting strangers from the internet, exposure to online sexual content, cyberbullying, and risky communities online. To get a better understanding of online risks, some chapters focus on patterns of internet use among children and parental mediation. The book targets the wider public, as well as professionals who work regularly with children.</w:t>
      </w:r>
    </w:p>
    <w:p>
      <w:pPr>
        <w:pStyle w:val="Heading1"/>
      </w:pPr>
      <w:bookmarkStart w:id="17" w:name="_Toc19"/>
      <w:r>
        <w:t>Outcome</w:t>
      </w:r>
      <w:bookmarkEnd w:id="17"/>
    </w:p>
    <w:p>
      <w:pPr/>
      <w:r>
        <w:rPr/>
        <w:t xml:space="preserve">"The monograph covers themes such as: internet addiction, privacy on social networking sites, meeting strangers from the internet, exposure to online sexual content, cyberbullying, and risky communities online. To get a better understanding of online risks, some chapters focus on patterns of internet use among children and parental mediation." (Ševčíková et al., Abstract, 2014)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4051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2025-10-18T23:06:19+00:00</dcterms:created>
  <dcterms:modified xsi:type="dcterms:W3CDTF">2025-10-18T23:06:19+00:00</dcterms:modified>
</cp:coreProperties>
</file>

<file path=docProps/custom.xml><?xml version="1.0" encoding="utf-8"?>
<Properties xmlns="http://schemas.openxmlformats.org/officeDocument/2006/custom-properties" xmlns:vt="http://schemas.openxmlformats.org/officeDocument/2006/docPropsVTypes"/>
</file>