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COMMUNICATION AS A SPRINGBOARD FOR ESTABLISHING HIGH-QUALITY COMMUNICATION AMONG TEENAGERS: OPPORTUNITY vs. RISK</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10.26634/jpsy.12.2.14245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Gila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i-manager’s Journal on Educational Psychology</w:t>
      </w:r>
    </w:p>
    <w:p>
      <w:pPr>
        <w:pStyle w:val="Heading2"/>
      </w:pPr>
      <w:bookmarkStart w:id="13" w:name="_Toc14"/>
      <w:r>
        <w:t>Publisher</w:t>
      </w:r>
      <w:bookmarkEnd w:id="13"/>
    </w:p>
    <w:p>
      <w:pPr/>
      <w:r>
        <w:rPr/>
        <w:t xml:space="preserve">i-manager Publications</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45 Israeli adolescents, aged 14-17.</w:t>
      </w:r>
    </w:p>
    <w:p>
      <w:pPr>
        <w:pStyle w:val="Heading2"/>
      </w:pPr>
      <w:bookmarkStart w:id="16" w:name="_Toc17"/>
      <w:r>
        <w:t>Implications For Policy Makers About</w:t>
      </w:r>
      <w:bookmarkEnd w:id="16"/>
    </w:p>
    <w:p>
      <w:pPr/>
      <w:r>
        <w:rPr/>
        <w:t xml:space="preserve">Stepping up awareness and empowerment</w:t>
      </w:r>
    </w:p>
    <w:p>
      <w:pPr>
        <w:pStyle w:val="Heading1"/>
      </w:pPr>
      <w:bookmarkStart w:id="17" w:name="_Toc18"/>
      <w:r>
        <w:t>Abstract</w:t>
      </w:r>
      <w:bookmarkEnd w:id="17"/>
    </w:p>
    <w:p>
      <w:pPr/>
      <w:r>
        <w:rPr/>
        <w:t xml:space="preserve">The social networks present a dual potential: on one hand, the possibility of bringing about better interpersonal communication than in the past, and on the other, its deterioration so that it ends up in a bad place. The study is a narrative-qualitative study. The study was conducted in high school among 45 Israeli adolescents, aged 14-17. The study presents the complex in the social networking age, through the story of teenagers. Numerous studies have shown that many children block channels of communication and collaboration with their parents and other adults, and at the same time they blur the boundaries between privacy and sharing with other children in matters that cause harm to themselves and others. In many conversations with children of different ages, they talk about events that had affected them, but did not mention any adult figure they approached: no parent, or teacher, or mentor. Efforts should be made to resolve the issue of shaming among teenagers, and to explain the importance of preserving human dignity and privacy. The combination of positive communication and acceptance can lead to the empowerment of children and teenagers, and to the consolidation of clear ethical rules, principles, and boundaries for high-quality interpersonal communication.</w:t>
      </w:r>
    </w:p>
    <w:p>
      <w:pPr>
        <w:pStyle w:val="Heading1"/>
      </w:pPr>
      <w:bookmarkStart w:id="18" w:name="_Toc19"/>
      <w:r>
        <w:t>Outcome</w:t>
      </w:r>
      <w:bookmarkEnd w:id="18"/>
    </w:p>
    <w:p>
      <w:pPr/>
      <w:r>
        <w:rPr/>
        <w:t xml:space="preserve">In many conversations with children of different ages, they talk about events that had affected
them, but did not mention any adult figure they approached: no parent, or teacher, or mentor (Zilka,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2025-10-20T10:32:19+00:00</dcterms:created>
  <dcterms:modified xsi:type="dcterms:W3CDTF">2025-10-20T10:32:19+00:00</dcterms:modified>
</cp:coreProperties>
</file>

<file path=docProps/custom.xml><?xml version="1.0" encoding="utf-8"?>
<Properties xmlns="http://schemas.openxmlformats.org/officeDocument/2006/custom-properties" xmlns:vt="http://schemas.openxmlformats.org/officeDocument/2006/docPropsVTypes"/>
</file>