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Edukacja medialna 3.0. Krytyczne rozumienie mediów cyfrowych w dobie Big Data i algorytmizacji</w:t>
      </w:r>
    </w:p>
    <w:p>
      <w:pPr>
        <w:pStyle w:val="Title"/>
      </w:pPr>
      <w:r>
        <w:t>Engl. transl.: Media education 3.0. Critical understanding of digital media in the age of Big Data and algorithmization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critical thinking</w:t>
      </w:r>
    </w:p>
    <w:p>
      <w:pPr>
        <w:numPr>
          <w:ilvl w:val="0"/>
          <w:numId w:val="5"/>
        </w:numPr>
      </w:pPr>
      <w:r>
        <w:rPr/>
        <w:t xml:space="preserve">media literacy</w:t>
      </w:r>
    </w:p>
    <w:p>
      <w:pPr>
        <w:numPr>
          <w:ilvl w:val="0"/>
          <w:numId w:val="5"/>
        </w:numPr>
      </w:pPr>
      <w:r>
        <w:rPr/>
        <w:t xml:space="preserve">media literacy education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2019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Polish</w:t>
      </w:r>
    </w:p>
    <w:p>
      <w:pPr>
        <w:pStyle w:val="Heading2"/>
      </w:pPr>
      <w:bookmarkStart w:id="6" w:name="_Toc8"/>
      <w:r>
        <w:t>Editors</w:t>
      </w:r>
      <w:bookmarkEnd w:id="6"/>
    </w:p>
    <w:p>
      <w:pPr/>
      <w:r>
        <w:rPr/>
        <w:t xml:space="preserve">Ptaszek G.</w:t>
      </w:r>
    </w:p>
    <w:p>
      <w:pPr>
        <w:pStyle w:val="Heading2"/>
      </w:pPr>
      <w:bookmarkStart w:id="7" w:name="_Toc9"/>
      <w:r>
        <w:t>Authors</w:t>
      </w:r>
      <w:bookmarkEnd w:id="7"/>
    </w:p>
    <w:p>
      <w:pPr/>
      <w:r>
        <w:rPr/>
        <w:t xml:space="preserve">Ptaszek G.</w:t>
      </w:r>
    </w:p>
    <w:p>
      <w:pPr>
        <w:pStyle w:val="Heading2"/>
      </w:pPr>
      <w:bookmarkStart w:id="8" w:name="_Toc10"/>
      <w:r>
        <w:t>Type</w:t>
      </w:r>
      <w:bookmarkEnd w:id="8"/>
    </w:p>
    <w:p>
      <w:pPr/>
      <w:r>
        <w:rPr/>
        <w:t xml:space="preserve">Book</w:t>
      </w:r>
    </w:p>
    <w:p>
      <w:pPr>
        <w:pStyle w:val="Heading2"/>
      </w:pPr>
      <w:bookmarkStart w:id="9" w:name="_Toc11"/>
      <w:r>
        <w:t>Book title</w:t>
      </w:r>
      <w:bookmarkEnd w:id="9"/>
    </w:p>
    <w:p>
      <w:pPr/>
      <w:r>
        <w:rPr/>
        <w:t xml:space="preserve">Edukacja medialna 3.0. Krytyczne rozumienie mediów cyfrowych w dobie Big Data i algorytmizacji</w:t>
      </w:r>
    </w:p>
    <w:p>
      <w:pPr>
        <w:pStyle w:val="Heading2"/>
      </w:pPr>
      <w:bookmarkStart w:id="10" w:name="_Toc12"/>
      <w:r>
        <w:t>Publisher</w:t>
      </w:r>
      <w:bookmarkEnd w:id="10"/>
    </w:p>
    <w:p>
      <w:pPr/>
      <w:r>
        <w:rPr/>
        <w:t xml:space="preserve">Wydawnictwo Uniwersytetu Jagiellońskiego</w:t>
      </w:r>
    </w:p>
    <w:p>
      <w:pPr>
        <w:pStyle w:val="Heading2"/>
      </w:pPr>
      <w:bookmarkStart w:id="11" w:name="_Toc13"/>
      <w:r>
        <w:t>Place</w:t>
      </w:r>
      <w:bookmarkEnd w:id="11"/>
    </w:p>
    <w:p>
      <w:pPr/>
      <w:r>
        <w:rPr/>
        <w:t xml:space="preserve">Kraków</w:t>
      </w:r>
    </w:p>
    <w:p>
      <w:pPr>
        <w:pStyle w:val="Heading2"/>
      </w:pPr>
      <w:bookmarkStart w:id="12" w:name="_Toc14"/>
      <w:r>
        <w:t>Topics</w:t>
      </w:r>
      <w:bookmarkEnd w:id="12"/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Social mediation</w:t>
      </w:r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Literacy and skills</w:t>
      </w:r>
    </w:p>
    <w:p>
      <w:pPr>
        <w:numPr>
          <w:ilvl w:val="0"/>
          <w:numId w:val="5"/>
        </w:numPr>
      </w:pPr>
      <w:r>
        <w:rPr/>
        <w:t xml:space="preserve">Content-related issues</w:t>
      </w:r>
    </w:p>
    <w:p>
      <w:pPr>
        <w:numPr>
          <w:ilvl w:val="0"/>
          <w:numId w:val="5"/>
        </w:numPr>
      </w:pPr>
      <w:r>
        <w:rPr/>
        <w:t xml:space="preserve">Risks and harms</w:t>
      </w:r>
    </w:p>
    <w:p>
      <w:pPr>
        <w:numPr>
          <w:ilvl w:val="0"/>
          <w:numId w:val="5"/>
        </w:numPr>
      </w:pPr>
      <w:r>
        <w:rPr/>
        <w:t xml:space="preserve">Digital and socio-cultural environment</w:t>
      </w:r>
    </w:p>
    <w:p>
      <w:pPr>
        <w:pStyle w:val="Heading2"/>
      </w:pPr>
      <w:bookmarkStart w:id="13" w:name="_Toc15"/>
      <w:r>
        <w:t>Implications For Policy Makers About</w:t>
      </w:r>
      <w:bookmarkEnd w:id="13"/>
    </w:p>
    <w:p>
      <w:pPr>
        <w:numPr>
          <w:ilvl w:val="0"/>
          <w:numId w:val="5"/>
        </w:numPr>
      </w:pPr>
      <w:r>
        <w:rPr/>
        <w:t xml:space="preserve">Stepping up awareness and empowerment</w:t>
      </w:r>
    </w:p>
    <w:p>
      <w:pPr>
        <w:numPr>
          <w:ilvl w:val="0"/>
          <w:numId w:val="5"/>
        </w:numPr>
      </w:pPr>
      <w:r>
        <w:rPr/>
        <w:t xml:space="preserve">Creating a safe environment for children online</w:t>
      </w:r>
    </w:p>
    <w:p>
      <w:pPr>
        <w:numPr>
          <w:ilvl w:val="0"/>
          <w:numId w:val="5"/>
        </w:numPr>
      </w:pPr>
      <w:r>
        <w:rPr/>
        <w:t xml:space="preserve">Fighting against child sexual abuse and child exploitation</w:t>
      </w:r>
    </w:p>
    <w:p>
      <w:pPr>
        <w:pStyle w:val="Heading2"/>
      </w:pPr>
      <w:bookmarkStart w:id="14" w:name="_Toc16"/>
      <w:r>
        <w:t>Implications For Stakeholders About</w:t>
      </w:r>
      <w:bookmarkEnd w:id="14"/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do uzupełnienia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5D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2025-11-04T09:41:38+00:00</dcterms:created>
  <dcterms:modified xsi:type="dcterms:W3CDTF">2025-11-04T09:41:38+00:00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