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Les collegiens et les lyceens sont-ils egaux face au risque d’etre victimes et/ou auteurs de cyberviolence et de cyberharcelement?</w:t>
      </w:r>
    </w:p>
    <w:p>
      <w:pPr>
        <w:pStyle w:val="Heading1"/>
      </w:pPr>
      <w:bookmarkStart w:id="1" w:name="_Toc2"/>
      <w:r>
        <w:t>Keywords</w:t>
      </w:r>
      <w:bookmarkEnd w:id="1"/>
    </w:p>
    <w:p>
      <w:pPr>
        <w:numPr>
          <w:ilvl w:val="0"/>
          <w:numId w:val="5"/>
        </w:numPr>
      </w:pPr>
      <w:r>
        <w:rPr/>
        <w:t xml:space="preserve">Cyberviolence</w:t>
      </w:r>
    </w:p>
    <w:p>
      <w:pPr>
        <w:numPr>
          <w:ilvl w:val="0"/>
          <w:numId w:val="5"/>
        </w:numPr>
      </w:pPr>
      <w:r>
        <w:rPr/>
        <w:t xml:space="preserve">cyberbullying</w:t>
      </w:r>
    </w:p>
    <w:p>
      <w:pPr>
        <w:numPr>
          <w:ilvl w:val="0"/>
          <w:numId w:val="5"/>
        </w:numPr>
      </w:pPr>
      <w:r>
        <w:rPr/>
        <w:t xml:space="preserve">victimization</w:t>
      </w:r>
    </w:p>
    <w:p>
      <w:pPr>
        <w:numPr>
          <w:ilvl w:val="0"/>
          <w:numId w:val="5"/>
        </w:numPr>
      </w:pPr>
      <w:r>
        <w:rPr/>
        <w:t xml:space="preserve">perpetration</w:t>
      </w:r>
    </w:p>
    <w:p>
      <w:pPr>
        <w:numPr>
          <w:ilvl w:val="0"/>
          <w:numId w:val="5"/>
        </w:numPr>
      </w:pPr>
      <w:r>
        <w:rPr/>
        <w:t xml:space="preserve">middle school</w:t>
      </w:r>
    </w:p>
    <w:p>
      <w:pPr>
        <w:numPr>
          <w:ilvl w:val="0"/>
          <w:numId w:val="5"/>
        </w:numPr>
      </w:pPr>
      <w:r>
        <w:rPr/>
        <w:t xml:space="preserve">high school</w:t>
      </w:r>
    </w:p>
    <w:p>
      <w:pPr>
        <w:numPr>
          <w:ilvl w:val="0"/>
          <w:numId w:val="5"/>
        </w:numPr>
      </w:pPr>
      <w:r>
        <w:rPr/>
        <w:t xml:space="preserve">age.</w:t>
      </w:r>
    </w:p>
    <w:p>
      <w:pPr>
        <w:pStyle w:val="Heading1"/>
      </w:pPr>
      <w:bookmarkStart w:id="2" w:name="_Toc3"/>
      <w:r>
        <w:t>Details</w:t>
      </w:r>
      <w:bookmarkEnd w:id="2"/>
    </w:p>
    <w:p>
      <w:pPr>
        <w:pStyle w:val="Heading2"/>
      </w:pPr>
      <w:bookmarkStart w:id="3" w:name="_Toc4"/>
      <w:r>
        <w:t>Year</w:t>
      </w:r>
      <w:bookmarkEnd w:id="3"/>
    </w:p>
    <w:p>
      <w:pPr/>
      <w:r>
        <w:rPr/>
        <w:t xml:space="preserve">2015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French</w:t>
      </w:r>
    </w:p>
    <w:p>
      <w:pPr>
        <w:pStyle w:val="Heading2"/>
      </w:pPr>
      <w:bookmarkStart w:id="6" w:name="_Toc7"/>
      <w:r>
        <w:t>Volume</w:t>
      </w:r>
      <w:bookmarkEnd w:id="6"/>
    </w:p>
    <w:p>
      <w:pPr/>
      <w:r>
        <w:rPr/>
        <w:t xml:space="preserve">15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Berguer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Violence and Schools</w:t>
      </w:r>
    </w:p>
    <w:p>
      <w:pPr>
        <w:pStyle w:val="Heading1"/>
      </w:pPr>
      <w:bookmarkStart w:id="12" w:name="_Toc13"/>
      <w:r>
        <w:t>Abstract</w:t>
      </w:r>
      <w:bookmarkEnd w:id="12"/>
    </w:p>
    <w:p>
      <w:pPr/>
      <w:r>
        <w:rPr/>
        <w:t xml:space="preserve">The purpose of this study is to analyze the effect of the school (middle/high school) and of the  age on the risk to be victim and/or author of cyberviolence or cyberbullying. The data are  from a victimization and self-reported violence survey carried out in France on 3589 secondary school students aged from 10to  21.  Theresults  of  the  bivariate  and  multivariate  analyzes  show  mainly  that middle   school   students   have   a   higher   probability   of   being   authors   of cyberviolence  and  cyberbullying,  independtly  of  their  digital  practices.  They are also more likely to be victims of cyberviolence, which can be explained by their  higher  propensity  to  be  authors,  the  victim  and  author  status  being strongly linked, particularly among 10-12  years.  These results put forward the need  to  develop  cyberviolence  prevention  among  middle  school  students,  in particular actions to promote appropriate coping strategies.</w:t>
      </w:r>
    </w:p>
    <w:p>
      <w:pPr>
        <w:pStyle w:val="Heading1"/>
      </w:pPr>
      <w:bookmarkStart w:id="13" w:name="_Toc14"/>
      <w:r>
        <w:t>Outcome</w:t>
      </w:r>
      <w:bookmarkEnd w:id="13"/>
    </w:p>
    <w:p>
      <w:pPr/>
      <w:r>
        <w:rPr/>
        <w:t xml:space="preserve">Si  l’on ne considère que le sous-échantillon de  collégiens,  nous  pouvons voir  que  43,4  %  des  élèves disent avoir été victimes d’au moins un acte de cyberviolence au cours de l’année scolaire. Parmi ces collégiens victimes, 44,1 % n’endossent  que  lestatut  de  victime  (soit  19,2%  du  total  des collégiens interrogés)   alors   que   55,9%   disent   également avoir   été   auteurs de cyberviolence (soit 24,3 % du total des collégiens interrogés). Le  taux  de  victimation  observé  au  sein du  sous-échantillon de  lycéens  est très  similaire  puisque  44,6  %  des  élèves  répondent  avoir  été  victimes  d’au moins un des actes de cyberviolence abordés. Au sein de ce sous-échantillon, le nombre d’élèves qui déclarent avoir été seulement victimes de cyberviolence est  quasiment  identique au nombre d’élèves qui se disent à la fois victimes et auteurs. Ainsi, 50,7 % des lycéens victimes ne sont que des victimes (soit 22,6%  du  total  deslycéens  interrogés)  et  49,4  %  sont également des  auteursde cyberviolence  (soit  22  %  du  total  deslycéens  interrogés).  Les  résultats  sont récapitulés dans le tableau n°1 ci-dessous.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E3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2025-10-24T04:14:05+00:00</dcterms:created>
  <dcterms:modified xsi:type="dcterms:W3CDTF">2025-10-24T04:14:05+00:00</dcterms:modified>
</cp:coreProperties>
</file>

<file path=docProps/custom.xml><?xml version="1.0" encoding="utf-8"?>
<Properties xmlns="http://schemas.openxmlformats.org/officeDocument/2006/custom-properties" xmlns:vt="http://schemas.openxmlformats.org/officeDocument/2006/docPropsVTypes"/>
</file>