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role of psychopathic traits and moral disengagement in cyberbullying among adolescents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https://doi.org/10.1002/cbm.2135</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29</w:t></w:r></w:p><w:p><w:pPr><w:pStyle w:val="Heading2"/></w:pPr><w:bookmarkStart w:id="7" w:name="_Toc8"/><w:r><w:t>Issue</w:t></w:r><w:bookmarkEnd w:id="7"/></w:p><w:p><w:pPr/><w:r><w:rPr/><w:t xml:space="preserve">5-6</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Hoareau N.;Bagès C.;Allaire M.;Guerrien A.</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Criminal Behaviour and Mental Health</w:t></w:r></w:p><w:p><w:pPr><w:pStyle w:val="Heading1"/></w:pPr><w:bookmarkStart w:id="13" w:name="_Toc14"/><w:r><w:t>Abstract</w:t></w:r><w:bookmarkEnd w:id="13"/></w:p><w:p><w:pPr/><w:r><w:rPr/><w:t xml:space="preserve">Background
The prevalence of cyberbullying suggests that about 15% of school-aged children are involved in some way, although estimates vary widely. Preventing and limiting the behaviour will require more understanding of how mutable variables relate to it. There is some evidence linking higher psychopathy scores to cyberbullying, but the cognitive processes involved in ‘moral disengagement’ may provide better candidates for intervention.

Aims
To test the hypothesis that psychopathy scores and moral disengagement ratings would each be associated with cyberbullying, but that sex and age would moderate any associations.

Method
We conducted a cross-sectional study with 334 11 to 15-year-olds (162 girls, 172 boys) from two French schools. Participants completed a self-report questionnaire which measured cyberbullying, psychopathy traits and moral disengagement.

Results
We found a significant relationship between moral disengagement scale scores and cyberbullying ratings, but a stronger relationship between psychopathy scores and likelihood of cyberbullying. Neither sex nor age of the students affected these relationships.

Conclusion
This study adds to existing knowledge in showing that enduring personal qualities, as captured by a self-rated psychopathy scale, may increase the risk of cyberbullying among adolescents. The findings suggest that teachers should be helped to monitor students’ emotional and cognitive social skills and consider extra support for those who struggle to recognise or process others’ distress.</w:t></w:r></w:p><w:p><w:pPr><w:pStyle w:val="Heading1"/></w:pPr><w:bookmarkStart w:id="14" w:name="_Toc15"/><w:r><w:t>Outcome</w:t></w:r><w:bookmarkEnd w:id="14"/></w:p><w:p><w:pPr/><w:r><w:rPr/><w:t xml:space="preserve">We conducted a MANOVA with cyberbullying, moral disengagement and psychopathy as the dependent variables
and sex (boy/girl) and age (sixth grader/ninth grader) as independent variables. There was a trend for the boys
(boys = 1.22) to report higher scores on cyberbullying than the girls (girls = 1.14), F(1,331) = 3.93, p < .0590); boys’
scores were significantly higher than girls’ scores on moral disengagement ( F(1,331) = 12.82, p < .001; boys = 2.19,
girls = 1.96) and on psychopathy (F(1,331) = 4.80, p < .029; boys = 2.18, girls = 2.02). There was no difference
between the two grades [age] for cyberbullying (F(1,331) = 0.95, p = .33) or moral disengagement (F(1,331) = 0.51 p = .48), but, contrary to our expectations, mean psychopathy scores for 9th graders (M9th = 2.21) were higher than
those of 6th graders (M6th = 1.99; F(1,331) = 8.76, p = .00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2025-10-22T15:34:50+00:00</dcterms:created>
  <dcterms:modified xsi:type="dcterms:W3CDTF">2025-10-22T15:34:50+00:00</dcterms:modified>
</cp:coreProperties>
</file>

<file path=docProps/custom.xml><?xml version="1.0" encoding="utf-8"?>
<Properties xmlns="http://schemas.openxmlformats.org/officeDocument/2006/custom-properties" xmlns:vt="http://schemas.openxmlformats.org/officeDocument/2006/docPropsVTypes"/>
</file>