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Prežívanie voľného času v online priestore a konzumácia legálnych a nelegálnych drog u žiakov základných a stredných škôl</w:t>
      </w:r>
    </w:p>
    <w:p>
      <w:pPr>
        <w:pStyle w:val="Title"/>
      </w:pPr>
      <w:r>
        <w:t>Engl. transl.: Spending leisure time online and use of legal and illegal drugs in primary school children</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Issued</w:t>
      </w:r>
      <w:bookmarkEnd w:id="3"/>
    </w:p>
    <w:p>
      <w:pPr/>
      <w:r>
        <w:rPr/>
        <w:t xml:space="preserve">2019</w:t>
      </w:r>
    </w:p>
    <w:p>
      <w:pPr>
        <w:pStyle w:val="Heading2"/>
      </w:pPr>
      <w:bookmarkStart w:id="4" w:name="_Toc6"/>
      <w:r>
        <w:t>Language</w:t>
      </w:r>
      <w:bookmarkEnd w:id="4"/>
    </w:p>
    <w:p>
      <w:pPr/>
      <w:r>
        <w:rPr/>
        <w:t xml:space="preserve">Slovak</w:t>
      </w:r>
    </w:p>
    <w:p>
      <w:pPr>
        <w:pStyle w:val="Heading2"/>
      </w:pPr>
      <w:bookmarkStart w:id="5" w:name="_Toc7"/>
      <w:r>
        <w:t>Authors</w:t>
      </w:r>
      <w:bookmarkEnd w:id="5"/>
    </w:p>
    <w:p>
      <w:pPr/>
      <w:r>
        <w:rPr/>
        <w:t xml:space="preserve">Bieliková M.;Janková M.;Pétiová M.</w:t>
      </w:r>
    </w:p>
    <w:p>
      <w:pPr>
        <w:pStyle w:val="Heading2"/>
      </w:pPr>
      <w:bookmarkStart w:id="6" w:name="_Toc8"/>
      <w:r>
        <w:t>Type</w:t>
      </w:r>
      <w:bookmarkEnd w:id="6"/>
    </w:p>
    <w:p>
      <w:pPr/>
      <w:r>
        <w:rPr/>
        <w:t xml:space="preserve">Report and working paper</w:t>
      </w:r>
    </w:p>
    <w:p>
      <w:pPr>
        <w:pStyle w:val="Heading2"/>
      </w:pPr>
      <w:bookmarkStart w:id="7" w:name="_Toc9"/>
      <w:r>
        <w:t>Topics</w:t>
      </w:r>
      <w:bookmarkEnd w:id="7"/>
    </w:p>
    <w:p>
      <w:pPr>
        <w:pStyle w:val="Heading2"/>
      </w:pPr>
      <w:bookmarkStart w:id="8" w:name="_Toc10"/>
      <w:r>
        <w:t>Sample</w:t>
      </w:r>
      <w:bookmarkEnd w:id="8"/>
    </w:p>
    <w:p>
      <w:pPr/>
      <w:r>
        <w:rPr/>
        <w:t xml:space="preserve">The survey was conducted on a sample of selected primary and secondary school students in the Slovak Republic: (N = 2,015 respondents), with an equal representation of both sexes, all types of schools
except conservatories  (primary and secondary schools) and all regions of the Slovak Republic.</w:t>
      </w:r>
    </w:p>
    <w:p>
      <w:pPr>
        <w:pStyle w:val="Heading1"/>
      </w:pPr>
      <w:bookmarkStart w:id="9" w:name="_Toc11"/>
      <w:r>
        <w:t>Abstract</w:t>
      </w:r>
      <w:bookmarkEnd w:id="9"/>
    </w:p>
    <w:p>
      <w:pPr/>
      <w:r>
        <w:rPr/>
        <w:t xml:space="preserve"/>
      </w:r>
    </w:p>
    <w:p>
      <w:pPr>
        <w:pStyle w:val="Heading1"/>
      </w:pPr>
      <w:bookmarkStart w:id="10" w:name="_Toc12"/>
      <w:r>
        <w:t>Outcome</w:t>
      </w:r>
      <w:bookmarkEnd w:id="10"/>
    </w:p>
    <w:p>
      <w:pPr/>
      <w:r>
        <w:rPr/>
        <w:t xml:space="preserve">Children view leisure time as an opportunity for cultivating their interests.  There is a statistically significant difference in intensity between primary and secondary school students' use of the Internet during the school day. High school students use the internet more intensively. The most frequent online activities are communication via chat and listening to music. followed by watching videos and online television. 
When it comes to social media, Facebook and Instragram are most popular. Primary school children are more prone to have their social networking site profile in a public mode. 
There are no significant differences between primary (17.8%) and secondary school (18.9%) children
in view of the risks associated with the use of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2025-11-02T06:16:03+00:00</dcterms:created>
  <dcterms:modified xsi:type="dcterms:W3CDTF">2025-11-02T06:16:03+00:00</dcterms:modified>
</cp:coreProperties>
</file>

<file path=docProps/custom.xml><?xml version="1.0" encoding="utf-8"?>
<Properties xmlns="http://schemas.openxmlformats.org/officeDocument/2006/custom-properties" xmlns:vt="http://schemas.openxmlformats.org/officeDocument/2006/docPropsVTypes"/>
</file>