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Digitaalne osalus</w:t></w:r></w:p><w:p><w:pPr><w:pStyle w:val="Title"/></w:pPr><w:r><w:t>Engl. transl.: Digital participation</w:t></w:r></w:p><w:p><w:pPr><w:pStyle w:val="Heading1"/></w:pPr><w:bookmarkStart w:id="1" w:name="_Toc3"/><w:r><w:t>Keywords</w:t></w:r><w:bookmarkEnd w:id="1"/></w:p><w:p><w:pPr><w:numPr><w:ilvl w:val="0"/><w:numId w:val="5"/></w:numPr></w:pPr><w:r><w:rPr/><w:t xml:space="preserve">civic participation</w:t></w:r></w:p><w:p><w:pPr><w:numPr><w:ilvl w:val="0"/><w:numId w:val="5"/></w:numPr></w:pPr><w:r><w:rPr/><w:t xml:space="preserve">digital participation</w:t></w:r></w:p><w:p><w:pPr><w:numPr><w:ilvl w:val="0"/><w:numId w:val="5"/></w:numPr></w:pPr><w:r><w:rPr/><w:t xml:space="preserve">social media</w:t></w:r></w:p><w:p><w:pPr><w:numPr><w:ilvl w:val="0"/><w:numId w:val="5"/></w:numPr></w:pPr><w:r><w:rPr/><w:t xml:space="preserve">youth</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Issued</w:t></w:r><w:bookmarkEnd w:id="4"/></w:p><w:p><w:pPr/><w:r><w:rPr/><w:t xml:space="preserve">2018</w:t></w:r></w:p><w:p><w:pPr><w:pStyle w:val="Heading2"/></w:pPr><w:bookmarkStart w:id="5" w:name="_Toc7"/><w:r><w:t>Language</w:t></w:r><w:bookmarkEnd w:id="5"/></w:p><w:p><w:pPr/><w:r><w:rPr/><w:t xml:space="preserve">Estonian</w:t></w:r></w:p><w:p><w:pPr><w:pStyle w:val="Heading2"/></w:pPr><w:bookmarkStart w:id="6" w:name="_Toc8"/><w:r><w:t>Start Page</w:t></w:r><w:bookmarkEnd w:id="6"/></w:p><w:p><w:pPr><w:pStyle w:val="Heading2"/></w:pPr><w:bookmarkStart w:id="7" w:name="_Toc9"/><w:r><w:t>End Page</w:t></w:r><w:bookmarkEnd w:id="7"/></w:p><w:p><w:pPr><w:pStyle w:val="Heading2"/></w:pPr><w:bookmarkStart w:id="8" w:name="_Toc10"/><w:r><w:t>Authors</w:t></w:r><w:bookmarkEnd w:id="8"/></w:p><w:p><w:pPr/><w:r><w:rPr/><w:t xml:space="preserve">Allaste A.-A.;Beilmann M.;Tiidenberg K.</w:t></w:r></w:p><w:p><w:pPr><w:pStyle w:val="Heading2"/></w:pPr><w:bookmarkStart w:id="9" w:name="_Toc11"/><w:r><w:t>Type</w:t></w:r><w:bookmarkEnd w:id="9"/></w:p><w:p><w:pPr/><w:r><w:rPr/><w:t xml:space="preserve">Other</w:t></w:r></w:p><w:p><w:pPr><w:pStyle w:val="Heading2"/></w:pPr><w:bookmarkStart w:id="10" w:name="_Toc12"/><w:r><w:t>Book title</w:t></w:r><w:bookmarkEnd w:id="10"/></w:p><w:p><w:pPr/><w:r><w:rPr/><w:t xml:space="preserve">Noorteseire aastaraamat 2017–2018</w:t></w:r></w:p><w:p><w:pPr><w:pStyle w:val="Heading2"/></w:pPr><w:bookmarkStart w:id="11" w:name="_Toc13"/><w:r><w:t>Publisher</w:t></w:r><w:bookmarkEnd w:id="11"/></w:p><w:p><w:pPr/><w:r><w:rPr/><w:t xml:space="preserve">Eesti Noorsootöö Keskus</w:t></w:r></w:p><w:p><w:pPr><w:pStyle w:val="Heading2"/></w:pPr><w:bookmarkStart w:id="12" w:name="_Toc14"/><w:r><w:t>Place</w:t></w:r><w:bookmarkEnd w:id="12"/></w:p><w:p><w:pPr/><w:r><w:rPr/><w:t xml:space="preserve">Tallinn</w:t></w:r></w:p><w:p><w:pPr><w:pStyle w:val="Heading2"/></w:pPr><w:bookmarkStart w:id="13" w:name="_Toc15"/><w:r><w:t>Topics</w:t></w:r><w:bookmarkEnd w:id="13"/></w:p><w:p><w:pPr><w:pStyle w:val="Heading2"/></w:pPr><w:bookmarkStart w:id="14" w:name="_Toc16"/><w:r><w:t>Sample</w:t></w:r><w:bookmarkEnd w:id="14"/></w:p><w:p><w:pPr/><w:r><w:rPr/><w:t xml:space="preserve">The sample consists of young people aged 19–26.</w:t></w:r></w:p><w:p><w:pPr><w:pStyle w:val="Heading1"/></w:pPr><w:bookmarkStart w:id="15" w:name="_Toc17"/><w:r><w:t>Abstract</w:t></w:r><w:bookmarkEnd w:id="15"/></w:p><w:p><w:pPr/><w:r><w:rPr/><w:t xml:space="preserve">"This chapter focuses on how young people use the internet and social media, starting with watching the news and then focusing on the reasons for participating and not participating in social media discussions. The chapter begins with an overview of the above-mentioned debate, highlighting different perspectives and issues on the internet and participation. Then, we briefly introduce the methodology of two empirical studies. The empirical analysis part begins with a subchapter on how young people follow news and information and how important the internet is. We then show the extent of digital participation on the basis of quantitative surveys and, based on open interviews, analyze how and why people do or do not participate in discussions on social media." (Allaste, Beilmann, & Tiidenberg, 2018, pp. 119–120; translated by the coder)</w:t></w:r></w:p><w:p><w:pPr><w:pStyle w:val="Heading1"/></w:pPr><w:bookmarkStart w:id="16" w:name="_Toc18"/><w:r><w:t>Outcome</w:t></w:r><w:bookmarkEnd w:id="16"/></w:p><w:p><w:pPr/><w:r><w:rPr/><w:t xml:space="preserve">"Estonian young people are more interested in news about the environment than average. Although it can be said that young people are moving away from more conventional political participation (e.g. joining political parties, participating in elections or running for office) in all European countries, this is more the case in the Soviet Union. There are notable gender differences in digital civic participation in Estonia. Young men are much more active than girls in creating political online content, participating in online protests, discussing social and political issues online, and participating in social networks dealing with social and political issues." (Allaste, Beilmann, & Tiidenberg, 2018, pp. 136–137;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229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2025-10-14T12:03:10+00:00</dcterms:created>
  <dcterms:modified xsi:type="dcterms:W3CDTF">2025-10-14T12:03:10+00:00</dcterms:modified>
</cp:coreProperties>
</file>

<file path=docProps/custom.xml><?xml version="1.0" encoding="utf-8"?>
<Properties xmlns="http://schemas.openxmlformats.org/officeDocument/2006/custom-properties" xmlns:vt="http://schemas.openxmlformats.org/officeDocument/2006/docPropsVTypes"/>
</file>