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Model to Evaluate Digital Safety Concerns in School Environment</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10.1007/978-3-319-39483-1_64</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Lorenz B.;Kikkas K.;Laanpere M.;Laugasson E.</w:t>
      </w:r>
    </w:p>
    <w:p>
      <w:pPr>
        <w:pStyle w:val="Heading2"/>
      </w:pPr>
      <w:bookmarkStart w:id="9" w:name="_Toc10"/>
      <w:r>
        <w:t>Type</w:t>
      </w:r>
      <w:bookmarkEnd w:id="9"/>
    </w:p>
    <w:p>
      <w:pPr/>
      <w:r>
        <w:rPr/>
        <w:t xml:space="preserve">Conference proceeding</w:t>
      </w:r>
    </w:p>
    <w:p>
      <w:pPr>
        <w:pStyle w:val="Heading2"/>
      </w:pPr>
      <w:bookmarkStart w:id="10" w:name="_Toc11"/>
      <w:r>
        <w:t>Journal</w:t>
      </w:r>
      <w:bookmarkEnd w:id="10"/>
    </w:p>
    <w:p>
      <w:pPr/>
      <w:r>
        <w:rPr/>
        <w:t xml:space="preserve">Learning and Collaboration Technologies</w:t>
      </w:r>
    </w:p>
    <w:p>
      <w:pPr>
        <w:pStyle w:val="Heading2"/>
      </w:pPr>
      <w:bookmarkStart w:id="11" w:name="_Toc12"/>
      <w:r>
        <w:t>Topics</w:t>
      </w:r>
      <w:bookmarkEnd w:id="11"/>
    </w:p>
    <w:p>
      <w:pPr>
        <w:pStyle w:val="Heading2"/>
      </w:pPr>
      <w:bookmarkStart w:id="12" w:name="_Toc13"/>
      <w:r>
        <w:t>Sample</w:t>
      </w:r>
      <w:bookmarkEnd w:id="12"/>
    </w:p>
    <w:p>
      <w:pPr/>
      <w:r>
        <w:rPr/>
        <w:t xml:space="preserve">The sample is not specified.</w:t>
      </w:r>
    </w:p>
    <w:p>
      <w:pPr>
        <w:pStyle w:val="Heading2"/>
      </w:pPr>
      <w:bookmarkStart w:id="13" w:name="_Toc14"/>
      <w:r>
        <w:t>Implications For Educators About</w:t>
      </w:r>
      <w:bookmarkEnd w:id="13"/>
    </w:p>
    <w:p>
      <w:pPr>
        <w:pStyle w:val="Heading2"/>
      </w:pPr>
      <w:bookmarkStart w:id="14" w:name="_Toc15"/>
      <w:r>
        <w:t>Implications For Stakeholders About</w:t>
      </w:r>
      <w:bookmarkEnd w:id="14"/>
    </w:p>
    <w:p>
      <w:pPr/>
      <w:r>
        <w:rPr/>
        <w:t xml:space="preserve">Researchers</w:t>
      </w:r>
    </w:p>
    <w:p>
      <w:pPr>
        <w:pStyle w:val="Heading1"/>
      </w:pPr>
      <w:bookmarkStart w:id="15" w:name="_Toc16"/>
      <w:r>
        <w:t>Abstract</w:t>
      </w:r>
      <w:bookmarkEnd w:id="15"/>
    </w:p>
    <w:p>
      <w:pPr/>
      <w:r>
        <w:rPr/>
        <w:t xml:space="preserve">In cyber security of a modern information society, digital safety is becoming more and more important regarding governance and schools as well as well-being of common people, especially children. There are models to evaluate cyber-attacks and technical risks in institutions and ICT services, but there are no good models yet to help understanding the concerns and issues of everyday e-life of commoners, including students and teachers – especially the ones that can be encountered at schools (from primary to upper secondary). This makes digital safety an essential part of innovation and cooperation at schools as well as in teacher training. The aim of this paper is to propose a model that helps to build up internet security training and other activities that will improve children’s and teachers’ safety skills and resistance to security threats.</w:t>
      </w:r>
    </w:p>
    <w:p>
      <w:pPr>
        <w:pStyle w:val="Heading1"/>
      </w:pPr>
      <w:bookmarkStart w:id="16" w:name="_Toc17"/>
      <w:r>
        <w:t>Outcome</w:t>
      </w:r>
      <w:bookmarkEnd w:id="16"/>
    </w:p>
    <w:p>
      <w:pPr/>
      <w:r>
        <w:rPr/>
        <w:t xml:space="preserve">"We have developed a model based on the research done about students' and teachers online behavior. The digital safety contextual model is based on the school as a smaller-scale model of society dealing with digital world risks on institutional and personal level. The model is divided into zones, types, challenges and levels, and solutions." (Lorenz et al., 2016, p. 711)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2025-10-27T23:40:29+00:00</dcterms:created>
  <dcterms:modified xsi:type="dcterms:W3CDTF">2025-10-27T23:40:29+00:00</dcterms:modified>
</cp:coreProperties>
</file>

<file path=docProps/custom.xml><?xml version="1.0" encoding="utf-8"?>
<Properties xmlns="http://schemas.openxmlformats.org/officeDocument/2006/custom-properties" xmlns:vt="http://schemas.openxmlformats.org/officeDocument/2006/docPropsVTypes"/>
</file>