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Oltre il cyberbullismo. Il contributo di eu kids online alla ricerca sul benessere sociale dei giovani utenti della rete</w:t>
      </w:r>
    </w:p>
    <w:p>
      <w:pPr>
        <w:pStyle w:val="Title"/>
      </w:pPr>
      <w:r>
        <w:t>Engl. transl.: Beyond cyberbullying. The contribution of EU Kids Online to the research on the social wellbeing of young internet users</w:t>
      </w:r>
    </w:p>
    <w:p>
      <w:pPr>
        <w:pStyle w:val="Heading1"/>
      </w:pPr>
      <w:bookmarkStart w:id="1" w:name="_Toc3"/>
      <w:r>
        <w:t>Keywords</w:t>
      </w:r>
      <w:bookmarkEnd w:id="1"/>
    </w:p>
    <w:p>
      <w:pPr>
        <w:numPr>
          <w:ilvl w:val="0"/>
          <w:numId w:val="5"/>
        </w:numPr>
      </w:pPr>
      <w:r>
        <w:rPr/>
        <w:t xml:space="preserve">Internet</w:t>
      </w:r>
    </w:p>
    <w:p>
      <w:pPr>
        <w:numPr>
          <w:ilvl w:val="0"/>
          <w:numId w:val="5"/>
        </w:numPr>
      </w:pPr>
      <w:r>
        <w:rPr/>
        <w:t xml:space="preserve">risks/opportunities</w:t>
      </w:r>
    </w:p>
    <w:p>
      <w:pPr>
        <w:numPr>
          <w:ilvl w:val="0"/>
          <w:numId w:val="5"/>
        </w:numPr>
      </w:pPr>
      <w:r>
        <w:rPr/>
        <w:t xml:space="preserve">well-being</w:t>
      </w:r>
    </w:p>
    <w:p>
      <w:pPr>
        <w:numPr>
          <w:ilvl w:val="0"/>
          <w:numId w:val="5"/>
        </w:numPr>
      </w:pPr>
      <w:r>
        <w:rPr/>
        <w:t xml:space="preserve">policy</w:t>
      </w:r>
    </w:p>
    <w:p>
      <w:pPr>
        <w:numPr>
          <w:ilvl w:val="0"/>
          <w:numId w:val="5"/>
        </w:numPr>
      </w:pPr>
      <w:r>
        <w:rPr/>
        <w:t xml:space="preserve">EU Kids Online</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Italian</w:t>
      </w:r>
    </w:p>
    <w:p>
      <w:pPr>
        <w:pStyle w:val="Heading2"/>
      </w:pPr>
      <w:bookmarkStart w:id="6" w:name="_Toc8"/>
      <w:r>
        <w:t>Volume</w:t>
      </w:r>
      <w:bookmarkEnd w:id="6"/>
    </w:p>
    <w:p>
      <w:pPr/>
      <w:r>
        <w:rPr/>
        <w:t xml:space="preserve">10</w:t>
      </w:r>
    </w:p>
    <w:p>
      <w:pPr>
        <w:pStyle w:val="Heading2"/>
      </w:pPr>
      <w:bookmarkStart w:id="7" w:name="_Toc9"/>
      <w:r>
        <w:t>Issue</w:t>
      </w:r>
      <w:bookmarkEnd w:id="7"/>
    </w:p>
    <w:p>
      <w:pPr/>
      <w:r>
        <w:rPr/>
        <w:t xml:space="preserve">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Aroldi P.;Mascheroni G.</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Media Education - Studi, ricerche e buone pratiche</w:t>
      </w:r>
    </w:p>
    <w:p>
      <w:pPr>
        <w:pStyle w:val="Heading2"/>
      </w:pPr>
      <w:bookmarkStart w:id="13" w:name="_Toc15"/>
      <w:r>
        <w:t>Topics</w:t>
      </w:r>
      <w:bookmarkEnd w:id="13"/>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Online safety and policy regulation</w:t>
      </w:r>
    </w:p>
    <w:p>
      <w:pPr>
        <w:pStyle w:val="Heading2"/>
      </w:pPr>
      <w:bookmarkStart w:id="14" w:name="_Toc16"/>
      <w:r>
        <w:t>Sample</w:t>
      </w:r>
      <w:bookmarkEnd w:id="14"/>
    </w:p>
    <w:p>
      <w:pPr/>
      <w:r>
        <w:rPr/>
        <w:t xml:space="preserve">1006 children aged 9-17</w:t>
      </w:r>
    </w:p>
    <w:p>
      <w:pPr>
        <w:pStyle w:val="Heading1"/>
      </w:pPr>
      <w:bookmarkStart w:id="15" w:name="_Toc17"/>
      <w:r>
        <w:t>Abstract</w:t>
      </w:r>
      <w:bookmarkEnd w:id="15"/>
    </w:p>
    <w:p>
      <w:pPr/>
      <w:r>
        <w:rPr/>
        <w:t xml:space="preserve">The article presents a summary of the results of the third survey carried out in Italy by EU Kids Online in the last months of 2017, focusing on the plurality of potentially risky online experiences for the overall well-being of young users of the Net. «Beyond cyberbullying», new – and so far less investigated risksemerge, such as those connected to the phenomenon of sharenting. Through a reflection on the experience of EU Kids Online, the research agenda is also linked to public discourses and policies on these issues, highlighting the relevance of the theoretical models that frame the research and interpret the data.</w:t>
      </w:r>
    </w:p>
    <w:p>
      <w:pPr>
        <w:pStyle w:val="Heading1"/>
      </w:pPr>
      <w:bookmarkStart w:id="16" w:name="_Toc18"/>
      <w:r>
        <w:t>Outcome</w:t>
      </w:r>
      <w:bookmarkEnd w:id="16"/>
    </w:p>
    <w:p>
      <w:pPr/>
      <w:r>
        <w:rPr/>
        <w:t xml:space="preserve">Overall, 13% of Italian teens ages 9-17 years old have felt upset, uncomfortable, or bothered by some online experience in the past year. Exposure to content or experiences that annoy, upset, or make one feel uncomfortable increases as age increases, from 13% of 9-10 year olds to 17% of 14-17 year olds.
But the age comparison takes on a different meaning when combined with observation of how risk exposure changes exposure to risks over time.
No gender differences are noted.
For most of the teens who had a negative experience on the Internet during the last year, it was a sporadic episode.
For a minority, however, it was a recurring experience at least monthly.
repeated at least monthly.
With regard to the frequency of negative experiences
negative experiences on the Internet significant differences by gender.
Both 9-10 year olds and 15-17 year olds are more likely to have negative experiences on the Internet at least once a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099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2025-10-15T18:02:24+00:00</dcterms:created>
  <dcterms:modified xsi:type="dcterms:W3CDTF">2025-10-15T18:02:24+00:00</dcterms:modified>
</cp:coreProperties>
</file>

<file path=docProps/custom.xml><?xml version="1.0" encoding="utf-8"?>
<Properties xmlns="http://schemas.openxmlformats.org/officeDocument/2006/custom-properties" xmlns:vt="http://schemas.openxmlformats.org/officeDocument/2006/docPropsVTypes"/>
</file>