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II Estudio sobre ACOSO ESCOLAR Y CIBERbullying</w:t>
      </w:r>
    </w:p>
    <w:p>
      <w:pPr>
        <w:pStyle w:val="Title"/>
      </w:pPr>
      <w:r>
        <w:t>Engl. transl.: 2nd STUDY ON SCHOOL BULLYING AND CYBERbullying</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school bullying</w:t>
      </w:r>
    </w:p>
    <w:p>
      <w:pPr>
        <w:numPr>
          <w:ilvl w:val="0"/>
          <w:numId w:val="5"/>
        </w:numPr>
      </w:pPr>
      <w:r>
        <w:rPr/>
        <w:t xml:space="preserve">adolescence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Fundación ANAR;Fundación Mutua Madrileña</w:t>
      </w:r>
    </w:p>
    <w:p>
      <w:pPr>
        <w:pStyle w:val="Heading2"/>
      </w:pPr>
      <w:bookmarkStart w:id="9" w:name="_Toc11"/>
      <w:r>
        <w:t>Authors</w:t>
      </w:r>
      <w:bookmarkEnd w:id="9"/>
    </w:p>
    <w:p>
      <w:pPr/>
      <w:r>
        <w:rPr/>
        <w:t xml:space="preserve">Fundación ANAR;Fundación Mutua Madrileña</w:t>
      </w:r>
    </w:p>
    <w:p>
      <w:pPr>
        <w:pStyle w:val="Heading2"/>
      </w:pPr>
      <w:bookmarkStart w:id="10" w:name="_Toc12"/>
      <w:r>
        <w:t>Type</w:t>
      </w:r>
      <w:bookmarkEnd w:id="10"/>
    </w:p>
    <w:p>
      <w:pPr/>
      <w:r>
        <w:rPr/>
        <w:t xml:space="preserve">Report and working paper</w:t>
      </w:r>
    </w:p>
    <w:p>
      <w:pPr>
        <w:pStyle w:val="Heading2"/>
      </w:pPr>
      <w:bookmarkStart w:id="11" w:name="_Toc13"/>
      <w:r>
        <w:t>Book title</w:t>
      </w:r>
      <w:bookmarkEnd w:id="11"/>
    </w:p>
    <w:p>
      <w:pPr/>
      <w:r>
        <w:rPr/>
        <w:t xml:space="preserve">II Estudio sobre ACOSO ESCOLAR Y CIBERbullying según los afetados</w:t>
      </w:r>
    </w:p>
    <w:p>
      <w:pPr>
        <w:pStyle w:val="Heading2"/>
      </w:pPr>
      <w:bookmarkStart w:id="12" w:name="_Toc14"/>
      <w:r>
        <w:t>Publisher</w:t>
      </w:r>
      <w:bookmarkEnd w:id="12"/>
    </w:p>
    <w:p>
      <w:pPr/>
      <w:r>
        <w:rPr/>
        <w:t xml:space="preserve">Fundación Anar, Fundación Mutua Madrileña</w:t>
      </w:r>
    </w:p>
    <w:p>
      <w:pPr>
        <w:pStyle w:val="Heading2"/>
      </w:pPr>
      <w:bookmarkStart w:id="13" w:name="_Toc15"/>
      <w:r>
        <w:t>Place</w:t>
      </w:r>
      <w:bookmarkEnd w:id="13"/>
    </w:p>
    <w:p>
      <w:pPr/>
      <w:r>
        <w:rPr/>
        <w:t xml:space="preserve">Madrid</w:t>
      </w:r>
    </w:p>
    <w:p>
      <w:pPr>
        <w:pStyle w:val="Heading2"/>
      </w:pPr>
      <w:bookmarkStart w:id="14" w:name="_Toc16"/>
      <w:r>
        <w:t>Topics</w:t>
      </w:r>
      <w:bookmarkEnd w:id="14"/>
    </w:p>
    <w:p>
      <w:pPr/>
      <w:r>
        <w:rPr/>
        <w:t xml:space="preserve">Risks and harms</w:t>
      </w:r>
    </w:p>
    <w:p>
      <w:pPr>
        <w:pStyle w:val="Heading2"/>
      </w:pPr>
      <w:bookmarkStart w:id="15" w:name="_Toc17"/>
      <w:r>
        <w:t>Sample</w:t>
      </w:r>
      <w:bookmarkEnd w:id="15"/>
    </w:p>
    <w:p>
      <w:pPr/>
      <w:r>
        <w:rPr/>
        <w:t xml:space="preserve">The sample consisted of children and adolescents who have suffered bullying and who have called the ANAR telephone number. In 2016, 1,207 cases have been collected, including victims of cyberbullying, those children and adolescents who suffer cyberbullying.</w:t>
      </w:r>
    </w:p>
    <w:p>
      <w:pPr>
        <w:pStyle w:val="Heading2"/>
      </w:pPr>
      <w:bookmarkStart w:id="16" w:name="_Toc18"/>
      <w:r>
        <w:t>Implications For Parents About</w:t>
      </w:r>
      <w:bookmarkEnd w:id="16"/>
    </w:p>
    <w:p>
      <w:pPr/>
      <w:r>
        <w:rPr/>
        <w:t xml:space="preserve">Parenting guidance / support </w:t>
      </w:r>
    </w:p>
    <w:p>
      <w:pPr>
        <w:pStyle w:val="Heading2"/>
      </w:pPr>
      <w:bookmarkStart w:id="17" w:name="_Toc19"/>
      <w:r>
        <w:t>Implications For Educators About</w:t>
      </w:r>
      <w:bookmarkEnd w:id="17"/>
    </w:p>
    <w:p>
      <w:pPr/>
      <w:r>
        <w:rPr/>
        <w:t xml:space="preserve">Other</w:t>
      </w:r>
    </w:p>
    <w:p>
      <w:pPr>
        <w:pStyle w:val="Heading2"/>
      </w:pPr>
      <w:bookmarkStart w:id="18" w:name="_Toc20"/>
      <w:r>
        <w:t>Implications For Policy Makers About</w:t>
      </w:r>
      <w:bookmarkEnd w:id="18"/>
    </w:p>
    <w:p>
      <w:pPr/>
      <w:r>
        <w:rPr/>
        <w:t xml:space="preserve">Stepping up awareness and empowerment</w:t>
      </w:r>
    </w:p>
    <w:p>
      <w:pPr>
        <w:pStyle w:val="Heading2"/>
      </w:pPr>
      <w:bookmarkStart w:id="19" w:name="_Toc21"/>
      <w:r>
        <w:t>Implications For Stakeholders About</w:t>
      </w:r>
      <w:bookmarkEnd w:id="19"/>
    </w:p>
    <w:p>
      <w:pPr/>
      <w:r>
        <w:rPr/>
        <w:t xml:space="preserve">Industry</w:t>
      </w:r>
    </w:p>
    <w:p>
      <w:pPr>
        <w:pStyle w:val="Heading1"/>
      </w:pPr>
      <w:bookmarkStart w:id="20" w:name="_Toc22"/>
      <w:r>
        <w:t>Abstract</w:t>
      </w:r>
      <w:bookmarkEnd w:id="20"/>
    </w:p>
    <w:p>
      <w:pPr/>
      <w:r>
        <w:rPr/>
        <w:t xml:space="preserve"/>
      </w:r>
    </w:p>
    <w:p>
      <w:pPr>
        <w:pStyle w:val="Heading1"/>
      </w:pPr>
      <w:bookmarkStart w:id="21" w:name="_Toc23"/>
      <w:r>
        <w:t>Outcome</w:t>
      </w:r>
      <w:bookmarkEnd w:id="21"/>
    </w:p>
    <w:p>
      <w:pPr/>
      <w:r>
        <w:rPr/>
        <w:t xml:space="preserve">These reports had a significant impact on society, due to the repercussions given to this report by various media, which could also enhance the transcendence of this study. Also The campaign "Laughing at bullying makes you an accomplice" campaign and a guide for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F0E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2025-11-27T12:07:51+00:00</dcterms:created>
  <dcterms:modified xsi:type="dcterms:W3CDTF">2025-11-27T12:07:51+00:00</dcterms:modified>
</cp:coreProperties>
</file>

<file path=docProps/custom.xml><?xml version="1.0" encoding="utf-8"?>
<Properties xmlns="http://schemas.openxmlformats.org/officeDocument/2006/custom-properties" xmlns:vt="http://schemas.openxmlformats.org/officeDocument/2006/docPropsVTypes"/>
</file>