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Regular el juego para prevenir la adicción: hoy más necesario que nunca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10.20882/adicciones.820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Chóliz M.;Saiz-Ruiz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Adicciones</w:t>
      </w:r>
    </w:p>
    <w:p>
      <w:pPr>
        <w:pStyle w:val="Heading2"/>
      </w:pPr>
      <w:bookmarkStart w:id="13" w:name="_Toc14"/>
      <w:r>
        <w:t>Publisher</w:t>
      </w:r>
      <w:bookmarkEnd w:id="13"/>
    </w:p>
    <w:p>
      <w:pPr/>
      <w:r>
        <w:rPr/>
        <w:t xml:space="preserve">Socidrogalcohol</w:t>
      </w:r>
    </w:p>
    <w:p>
      <w:pPr>
        <w:pStyle w:val="Heading2"/>
      </w:pPr>
      <w:bookmarkStart w:id="14" w:name="_Toc15"/>
      <w:r>
        <w:t>Topics</w:t>
      </w:r>
      <w:bookmarkEnd w:id="14"/>
    </w:p>
    <w:p>
      <w:pPr>
        <w:pStyle w:val="Heading2"/>
      </w:pPr>
      <w:bookmarkStart w:id="15" w:name="_Toc16"/>
      <w:r>
        <w:t>Sample</w:t>
      </w:r>
      <w:bookmarkEnd w:id="15"/>
    </w:p>
    <w:p>
      <w:pPr/>
      <w:r>
        <w:rPr/>
        <w:t xml:space="preserve">Review. A regulation proposal</w:t>
      </w:r>
    </w:p>
    <w:p>
      <w:pPr>
        <w:pStyle w:val="Heading2"/>
      </w:pPr>
      <w:bookmarkStart w:id="16" w:name="_Toc17"/>
      <w:r>
        <w:t>Implications For Policy Makers About</w:t>
      </w:r>
      <w:bookmarkEnd w:id="16"/>
    </w:p>
    <w:p>
      <w:pPr/>
      <w:r>
        <w:rPr/>
        <w:t xml:space="preserve">Creating a safe environment for children online</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The American Psychiatric Association published the 5th Edition of
DSM in May 2013, in which the gambling disorder is included within
the category of addictive disorders -a long-standing and recurrent
demand from the clinical, social and scientific fields. Nevertheless,
the harmful effects of gambling have not been considered by the
Government, which is the main area of addiction prevention.
The present article is a proposal for the regulation of gambling by
the Government through the different levels of the State (national,
regional and even local), which has the ultimate goal of preventing
gambling addiction. This proposal has been presented to the
Chamber of Deputies of the Congress, as part of the Congress-Senate
Joint Committee for the Study of Drug Problems. The proposed
regulation is based on the evidence provided by scientific studies on
the prevention of addiction.</w:t>
      </w:r>
    </w:p>
    <w:p>
      <w:pPr>
        <w:pStyle w:val="Heading1"/>
      </w:pPr>
      <w:bookmarkStart w:id="19" w:name="_Toc20"/>
      <w:r>
        <w:t>Outcome</w:t>
      </w:r>
      <w:bookmarkEnd w:id="19"/>
    </w:p>
    <w:p>
      <w:pPr/>
      <w:r>
        <w:rPr/>
        <w:t xml:space="preserve">The present article is a proposal for the regulation of gambling by the Government through the different levels of the State (national, regional and even local), which has the ultimate goal of preventing gambling addiction. Indication in detail for the General Gambling Regulations, some of the most relevant characteristics of the IGC. And specific measures for each game of chance.
These measures are not only necessary in order to prevent the emergence of gambling addiction, but also to help control those who already suffer the disorder.
This proposal has been presented to the Chamber of Deputies of the Congress, as part of the Congress-Senate Joint Committee for the Study of Drug roblems. The proposed regulation is based on the evidence provided by scientific studies on the prevention of addiction.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2025-10-14T23:24:45+00:00</dcterms:created>
  <dcterms:modified xsi:type="dcterms:W3CDTF">2025-10-14T23:24:45+00:00</dcterms:modified>
</cp:coreProperties>
</file>

<file path=docProps/custom.xml><?xml version="1.0" encoding="utf-8"?>
<Properties xmlns="http://schemas.openxmlformats.org/officeDocument/2006/custom-properties" xmlns:vt="http://schemas.openxmlformats.org/officeDocument/2006/docPropsVTypes"/>
</file>