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Chancengleichheit für die digitale Zukunft? Zur Entwicklung von Medienkompetenz bei sozial benachteiligten Jugendlichen</w:t></w:r></w:p><w:p><w:pPr><w:pStyle w:val="Title"/></w:pPr><w:r><w:t>Engl. transl.: Equal Opportunities in Digital Future? Media Literacy Among Socially Disadvantaged Adolescents</w:t></w:r></w:p><w:p><w:pPr><w:pStyle w:val="Heading1"/></w:pPr><w:bookmarkStart w:id="1" w:name="_Toc3"/><w:r><w:t>Keywords</w:t></w:r><w:bookmarkEnd w:id="1"/></w:p><w:p><w:pPr><w:numPr><w:ilvl w:val="0"/><w:numId w:val="5"/></w:numPr></w:pPr><w:r><w:rPr/><w:t xml:space="preserve">adolescents</w:t></w:r></w:p><w:p><w:pPr><w:numPr><w:ilvl w:val="0"/><w:numId w:val="5"/></w:numPr></w:pPr><w:r><w:rPr/><w:t xml:space="preserve">social disadvantage</w:t></w:r></w:p><w:p><w:pPr><w:numPr><w:ilvl w:val="0"/><w:numId w:val="5"/></w:numPr></w:pPr><w:r><w:rPr/><w:t xml:space="preserve">media literacy</w:t></w:r></w:p><w:p><w:pPr><w:pStyle w:val="Heading1"/></w:pPr><w:bookmarkStart w:id="2" w:name="_Toc4"/><w:r><w:t>Details</w:t></w:r><w:bookmarkEnd w:id="2"/></w:p><w:p><w:pPr><w:pStyle w:val="Heading2"/></w:pPr><w:bookmarkStart w:id="3" w:name="_Toc5"/><w:r><w:t>Year</w:t></w:r><w:bookmarkEnd w:id="3"/></w:p><w:p><w:pPr/><w:r><w:rPr/><w:t xml:space="preserve">2019</w:t></w:r></w:p><w:p><w:pPr><w:pStyle w:val="Heading2"/></w:pPr><w:bookmarkStart w:id="4" w:name="_Toc6"/><w:r><w:t>Issued</w:t></w:r><w:bookmarkEnd w:id="4"/></w:p><w:p><w:pPr/><w:r><w:rPr/><w:t xml:space="preserve">2019</w:t></w:r></w:p><w:p><w:pPr><w:pStyle w:val="Heading2"/></w:pPr><w:bookmarkStart w:id="5" w:name="_Toc7"/><w:r><w:t>Language</w:t></w:r><w:bookmarkEnd w:id="5"/></w:p><w:p><w:pPr/><w:r><w:rPr/><w:t xml:space="preserve">German</w:t></w:r></w:p><w:p><w:pPr><w:pStyle w:val="Heading2"/></w:pPr><w:bookmarkStart w:id="6" w:name="_Toc8"/><w:r><w:t>Start Page</w:t></w:r><w:bookmarkEnd w:id="6"/></w:p><w:p><w:pPr><w:pStyle w:val="Heading2"/></w:pPr><w:bookmarkStart w:id="7" w:name="_Toc9"/><w:r><w:t>End Page</w:t></w:r><w:bookmarkEnd w:id="7"/></w:p><w:p><w:pPr><w:pStyle w:val="Heading2"/></w:pPr><w:bookmarkStart w:id="8" w:name="_Toc10"/><w:r><w:t>Editors</w:t></w:r><w:bookmarkEnd w:id="8"/></w:p><w:p><w:pPr/><w:r><w:rPr/><w:t xml:space="preserve"> Aichinger R.;Gaisch M.</w:t></w:r></w:p><w:p><w:pPr><w:pStyle w:val="Heading2"/></w:pPr><w:bookmarkStart w:id="9" w:name="_Toc11"/><w:r><w:t>Authors</w:t></w:r><w:bookmarkEnd w:id="9"/></w:p><w:p><w:pPr/><w:r><w:rPr/><w:t xml:space="preserve">Maierl P.;Ortner C.;Strohmeier D.;Jadin T.; Gradinger P.</w:t></w:r></w:p><w:p><w:pPr><w:pStyle w:val="Heading2"/></w:pPr><w:bookmarkStart w:id="10" w:name="_Toc12"/><w:r><w:t>Type</w:t></w:r><w:bookmarkEnd w:id="10"/></w:p><w:p><w:pPr/><w:r><w:rPr/><w:t xml:space="preserve">Book chapter</w:t></w:r></w:p><w:p><w:pPr><w:pStyle w:val="Heading2"/></w:pPr><w:bookmarkStart w:id="11" w:name="_Toc13"/><w:r><w:t>Book title</w:t></w:r><w:bookmarkEnd w:id="11"/></w:p><w:p><w:pPr/><w:r><w:rPr/><w:t xml:space="preserve">Coming Soon - The Future of Work, Education & Living</w:t></w:r></w:p><w:p><w:pPr><w:pStyle w:val="Heading2"/></w:pPr><w:bookmarkStart w:id="12" w:name="_Toc14"/><w:r><w:t>Publisher</w:t></w:r><w:bookmarkEnd w:id="12"/></w:p><w:p><w:pPr/><w:r><w:rPr/><w:t xml:space="preserve">Trauner Verlag Linz</w:t></w:r></w:p><w:p><w:pPr><w:pStyle w:val="Heading2"/></w:pPr><w:bookmarkStart w:id="13" w:name="_Toc15"/><w:r><w:t>Place</w:t></w:r><w:bookmarkEnd w:id="13"/></w:p><w:p><w:pPr/><w:r><w:rPr/><w:t xml:space="preserve">Linz</w:t></w:r></w:p><w:p><w:pPr><w:pStyle w:val="Heading2"/></w:pPr><w:bookmarkStart w:id="14" w:name="_Toc16"/><w:r><w:t>Topics</w:t></w:r><w:bookmarkEnd w:id="14"/></w:p><w:p><w:pPr><w:numPr><w:ilvl w:val="0"/><w:numId w:val="5"/></w:numPr></w:pPr><w:r><w:rPr/><w:t xml:space="preserve">Internet usage, practices and engagement</w:t></w:r></w:p><w:p><w:pPr><w:numPr><w:ilvl w:val="0"/><w:numId w:val="5"/></w:numPr></w:pPr><w:r><w:rPr/><w:t xml:space="preserve">Literacy and skills</w:t></w:r></w:p><w:p><w:pPr><w:numPr><w:ilvl w:val="0"/><w:numId w:val="5"/></w:numPr></w:pPr><w:r><w:rPr/><w:t xml:space="preserve">Access, inequalities and vulnerabilities</w:t></w:r></w:p><w:p><w:pPr><w:numPr><w:ilvl w:val="0"/><w:numId w:val="5"/></w:numPr></w:pPr><w:r><w:rPr/><w:t xml:space="preserve">Digital and socio-cultural environment</w:t></w:r></w:p><w:p><w:pPr><w:pStyle w:val="Heading2"/></w:pPr><w:bookmarkStart w:id="15" w:name="_Toc17"/><w:r><w:t>Sample</w:t></w:r><w:bookmarkEnd w:id="15"/></w:p><w:p><w:pPr/><w:r><w:rPr/><w:t xml:space="preserve">Classes at selected schools (ongoing)
Socially disadvantaged families (selected case studies)</w:t></w:r></w:p><w:p><w:pPr><w:pStyle w:val="Heading2"/></w:pPr><w:bookmarkStart w:id="16" w:name="_Toc18"/><w:r><w:t>Implications For Parents About</w:t></w:r><w:bookmarkEnd w:id="16"/></w:p><w:p><w:pPr/><w:r><w:rPr/><w:t xml:space="preserve">Parental digital literacy </w:t></w:r></w:p><w:p><w:pPr><w:pStyle w:val="Heading2"/></w:pPr><w:bookmarkStart w:id="17" w:name="_Toc19"/><w:r><w:t>Implications For Educators About</w:t></w:r><w:bookmarkEnd w:id="17"/></w:p><w:p><w:pPr><w:pStyle w:val="Heading2"/></w:pPr><w:bookmarkStart w:id="18" w:name="_Toc20"/><w:r><w:t>Implications For Policy Makers About</w:t></w:r><w:bookmarkEnd w:id="18"/></w:p><w:p><w:pPr/><w:r><w:rPr/><w:t xml:space="preserve">Stepping up awareness and empowerment</w:t></w:r></w:p><w:p><w:pPr><w:pStyle w:val="Heading1"/></w:pPr><w:bookmarkStart w:id="19" w:name="_Toc21"/><w:r><w:t>Abstract</w:t></w:r><w:bookmarkEnd w:id="19"/></w:p><w:p><w:pPr/><w:r><w:rPr/><w:t xml:space="preserve">As a result of digitalisation, competent use of digital media has become a key competence. Therefore, it is important to prepare children and young people for the digital future in the best possible way, regardless of their background. At present, however, children from socially disadvantaged families have significantly lower internet skills. Up to now, it is not clear how this finding can be explained. In consequence, the project is dedicated to the question of how socially disadvantaged children develop media competence against the background of their living conditions, and which reasons do cause deficits. For this purpose, a study is conducted that combines a quantitative survey in schools with a qualitative survey in socially disadvantaged families. Not only young people, but also teachers and parents are included. (Translated by the coder)</w:t></w:r></w:p><w:p><w:pPr><w:pStyle w:val="Heading1"/></w:pPr><w:bookmarkStart w:id="20" w:name="_Toc22"/><w:r><w:t>Outcome</w:t></w:r><w:bookmarkEnd w:id="20"/></w:p><w:p><w:pPr/><w:r><w:rPr/><w:t xml:space="preserve">"As a result of digitalisation, competent use of digital media has become a key competence. Therefore, it is important to prepare children and young people for the digital future in the best possible way, regardless of their background. At present, however, children from socially disadvantaged families have significantly lower internet skills. Up to now, it is not clear how this finding can be explained. In consequence, the project is dedicated to the question of how socially disadvantaged children develop media competence against the background of their living conditions, and which reasons do cause deficits. For this purpose, a study is conducted that combines a quantitative survey in schools with a qualitative survey in socially disadvantaged families. Not only young people, but also teachers and parents are included." (Translated by the coder)</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14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06F8C4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2025-10-14T19:07:05+00:00</dcterms:created>
  <dcterms:modified xsi:type="dcterms:W3CDTF">2025-10-14T19:07:05+00:00</dcterms:modified>
</cp:coreProperties>
</file>

<file path=docProps/custom.xml><?xml version="1.0" encoding="utf-8"?>
<Properties xmlns="http://schemas.openxmlformats.org/officeDocument/2006/custom-properties" xmlns:vt="http://schemas.openxmlformats.org/officeDocument/2006/docPropsVTypes"/>
</file>