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Sexuelle Belästigung im Internet und Cyber-Grooming in den Lebenswelten der 11 bis 18-Jährigen</w:t>
      </w:r>
    </w:p>
    <w:p>
      <w:pPr>
        <w:pStyle w:val="Title"/>
      </w:pPr>
      <w:r>
        <w:t>Engl. transl.: Sexual harassment on the internet and cyber-grooming in the lifeworlds of 11 to 18 year-olds</w:t>
      </w:r>
    </w:p>
    <w:p>
      <w:pPr>
        <w:pStyle w:val="Heading1"/>
      </w:pPr>
      <w:bookmarkStart w:id="1" w:name="_Toc3"/>
      <w:r>
        <w:t>Keywords</w:t>
      </w:r>
      <w:bookmarkEnd w:id="1"/>
    </w:p>
    <w:p>
      <w:pPr>
        <w:numPr>
          <w:ilvl w:val="0"/>
          <w:numId w:val="5"/>
        </w:numPr>
      </w:pPr>
      <w:r>
        <w:rPr/>
        <w:t xml:space="preserve">SOS-Kinderdorf</w:t>
      </w:r>
    </w:p>
    <w:p>
      <w:pPr>
        <w:numPr>
          <w:ilvl w:val="0"/>
          <w:numId w:val="5"/>
        </w:numPr>
      </w:pPr>
      <w:r>
        <w:rPr/>
        <w:t xml:space="preserve">Rat auf Draht</w:t>
      </w:r>
    </w:p>
    <w:p>
      <w:pPr>
        <w:numPr>
          <w:ilvl w:val="0"/>
          <w:numId w:val="5"/>
        </w:numPr>
      </w:pPr>
      <w:r>
        <w:rPr/>
        <w:t xml:space="preserve">sexual harassment and violence</w:t>
      </w:r>
    </w:p>
    <w:p>
      <w:pPr>
        <w:numPr>
          <w:ilvl w:val="0"/>
          <w:numId w:val="5"/>
        </w:numPr>
      </w:pPr>
      <w:r>
        <w:rPr/>
        <w:t xml:space="preserve">cyber-grooming</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Kohout R.</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SOS-Kinderdorf; Rat auf Draht</w:t>
      </w:r>
    </w:p>
    <w:p>
      <w:pPr>
        <w:pStyle w:val="Heading2"/>
      </w:pPr>
      <w:bookmarkStart w:id="9" w:name="_Toc11"/>
      <w:r>
        <w:t>Topics</w:t>
      </w:r>
      <w:bookmarkEnd w:id="9"/>
    </w:p>
    <w:p>
      <w:pPr>
        <w:numPr>
          <w:ilvl w:val="0"/>
          <w:numId w:val="5"/>
        </w:numPr>
      </w:pPr>
      <w:r>
        <w:rPr/>
        <w:t xml:space="preserve">Digital and socio-cultural environment</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Internet usage, practices and engagement</w:t>
      </w:r>
    </w:p>
    <w:p>
      <w:pPr>
        <w:numPr>
          <w:ilvl w:val="0"/>
          <w:numId w:val="5"/>
        </w:numPr>
      </w:pPr>
      <w:r>
        <w:rPr/>
        <w:t xml:space="preserve">Learning</w:t>
      </w:r>
    </w:p>
    <w:p>
      <w:pPr>
        <w:pStyle w:val="Heading2"/>
      </w:pPr>
      <w:bookmarkStart w:id="10" w:name="_Toc12"/>
      <w:r>
        <w:t>Sample</w:t>
      </w:r>
      <w:bookmarkEnd w:id="10"/>
    </w:p>
    <w:p>
      <w:pPr/>
      <w:r>
        <w:rPr/>
        <w:t xml:space="preserve">400 adolescents (11-18), quoted by age, and gender
6 in-depth interviews with adolescents (15-18), who have experienced sexual harassment on the internet</w:t>
      </w:r>
    </w:p>
    <w:p>
      <w:pPr>
        <w:pStyle w:val="Heading2"/>
      </w:pPr>
      <w:bookmarkStart w:id="11" w:name="_Toc13"/>
      <w:r>
        <w:t>Implications For Parents About</w:t>
      </w:r>
      <w:bookmarkEnd w:id="11"/>
    </w:p>
    <w:p>
      <w:pPr/>
      <w:r>
        <w:rPr/>
        <w:t xml:space="preserve">Parental practices / parental mediation</w:t>
      </w:r>
    </w:p>
    <w:p>
      <w:pPr>
        <w:pStyle w:val="Heading2"/>
      </w:pPr>
      <w:bookmarkStart w:id="12" w:name="_Toc14"/>
      <w:r>
        <w:t>Implications For Educators About</w:t>
      </w:r>
      <w:bookmarkEnd w:id="12"/>
    </w:p>
    <w:p>
      <w:pPr>
        <w:pStyle w:val="Heading2"/>
      </w:pPr>
      <w:bookmarkStart w:id="13" w:name="_Toc15"/>
      <w:r>
        <w:t>Implications For Policy Makers About</w:t>
      </w:r>
      <w:bookmarkEnd w:id="13"/>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4" w:name="_Toc16"/>
      <w:r>
        <w:t>Implications For Stakeholders About</w:t>
      </w:r>
      <w:bookmarkEnd w:id="14"/>
    </w:p>
    <w:p>
      <w:pPr>
        <w:pStyle w:val="Heading1"/>
      </w:pPr>
      <w:bookmarkStart w:id="15" w:name="_Toc17"/>
      <w:r>
        <w:t>Abstract</w:t>
      </w:r>
      <w:bookmarkEnd w:id="15"/>
    </w:p>
    <w:p>
      <w:pPr/>
      <w:r>
        <w:rPr/>
        <w:t xml:space="preserve">"SOS-Kinderdorf and Rat auf Draht commissioned the Institute for Youth Culture Research to collect data on sexual harassment and violence among children and young people on the internet throughout Austria for the first time and to conduct a representative survey among 400 children and young people aged 11 to 18. In-depth interviews were conducted with 6 young people." (SOS-Kinderdorf, 2020, online; translated by the coder)</w:t>
      </w:r>
    </w:p>
    <w:p>
      <w:pPr>
        <w:pStyle w:val="Heading1"/>
      </w:pPr>
      <w:bookmarkStart w:id="16" w:name="_Toc18"/>
      <w:r>
        <w:t>Outcome</w:t>
      </w:r>
      <w:bookmarkEnd w:id="16"/>
    </w:p>
    <w:p>
      <w:pPr/>
      <w:r>
        <w:rPr/>
        <w:t xml:space="preserve">27% have experienced sexual harassment or violence online
"25% were verbally harassed with intimate questions"
"20% received intimate photos they did not want to see"
"11% have already been blackmailed"
"Only 32% were informed about sexual violence and harassment on the internet"
"80% would like to see better education, especially from parents and teachers"
"56% do not know that cyber-grooming is a punishable offence"
(Kohout, 2018,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338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2025-10-13T21:33:04+00:00</dcterms:created>
  <dcterms:modified xsi:type="dcterms:W3CDTF">2025-10-13T21:33:04+00:00</dcterms:modified>
</cp:coreProperties>
</file>

<file path=docProps/custom.xml><?xml version="1.0" encoding="utf-8"?>
<Properties xmlns="http://schemas.openxmlformats.org/officeDocument/2006/custom-properties" xmlns:vt="http://schemas.openxmlformats.org/officeDocument/2006/docPropsVTypes"/>
</file>