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Ethical Challenges of Symmetry in Participatory Science Education Research – Proposing a Heuristic for Ethical Reflection</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Other</w:t>
      </w:r>
    </w:p>
    <w:p>
      <w:pPr>
        <w:pStyle w:val="Heading2"/>
      </w:pPr>
      <w:bookmarkStart w:id="6" w:name="_Toc7"/>
      <w:r>
        <w:t>Methodologies</w:t>
      </w:r>
      <w:bookmarkEnd w:id="6"/>
    </w:p>
    <w:p>
      <w:pPr>
        <w:pStyle w:val="Heading2"/>
      </w:pPr>
      <w:bookmarkStart w:id="7" w:name="_Toc8"/>
      <w:r>
        <w:t>Children Ages</w:t>
      </w:r>
      <w:bookmarkEnd w:id="7"/>
    </w:p>
    <w:p>
      <w:pPr/>
      <w:r>
        <w:rPr/>
        <w:t xml:space="preserve">Adolescents (14-18 Years old)</w:t>
      </w:r>
    </w:p>
    <w:p>
      <w:pPr>
        <w:pStyle w:val="Heading2"/>
      </w:pPr>
      <w:bookmarkStart w:id="8" w:name="_Toc9"/>
      <w:r>
        <w:t>Informed Consent</w:t>
      </w:r>
      <w:bookmarkEnd w:id="8"/>
    </w:p>
    <w:p>
      <w:pPr/>
      <w:r>
        <w:rPr/>
        <w:t xml:space="preserve">No consent needed</w:t>
      </w:r>
    </w:p>
    <w:p>
      <w:pPr>
        <w:pStyle w:val="Heading2"/>
      </w:pPr>
      <w:bookmarkStart w:id="9" w:name="_Toc10"/>
      <w:r>
        <w:t>Ethics</w:t>
      </w:r>
      <w:bookmarkEnd w:id="9"/>
    </w:p>
    <w:p>
      <w:pPr/>
      <w:r>
        <w:rPr/>
        <w:t xml:space="preserve">Other</w:t>
      </w:r>
    </w:p>
    <w:p>
      <w:pPr>
        <w:pStyle w:val="Heading2"/>
      </w:pPr>
      <w:bookmarkStart w:id="10" w:name="_Toc11"/>
      <w:r>
        <w:t>Other Ethical Procedure</w:t>
      </w:r>
      <w:bookmarkEnd w:id="10"/>
    </w:p>
    <w:p>
      <w:pPr/>
      <w:r>
        <w:rPr/>
        <w:t xml:space="preserve">Ethical aspects are one of the main aims of the project</w:t>
      </w:r>
    </w:p>
    <w:p>
      <w:pPr>
        <w:pStyle w:val="Heading2"/>
      </w:pPr>
      <w:bookmarkStart w:id="11" w:name="_Toc12"/>
      <w:r>
        <w:t>URL</w:t>
      </w:r>
      <w:bookmarkEnd w:id="11"/>
    </w:p>
    <w:p>
      <w:pPr/>
      <w:r>
        <w:rPr/>
        <w:t xml:space="preserve">https://link-springer-com.ezproxy.ub.gu.se/content/pdf/10.1007%2F978-3-030-50921-7_8.pdf</w:t>
      </w:r>
    </w:p>
    <w:p>
      <w:pPr>
        <w:pStyle w:val="Heading1"/>
      </w:pPr>
      <w:bookmarkStart w:id="12" w:name="_Toc13"/>
      <w:r>
        <w:t>Goals</w:t>
      </w:r>
      <w:bookmarkEnd w:id="12"/>
    </w:p>
    <w:p>
      <w:pPr/>
      <w:r>
        <w:rPr/>
        <w:t xml:space="preserve">"In this chapter, we draw on the principle of symmetry to argue for a research ethics in participatory science education research based on the ontological, epistemological, and methodological value commitments of participatory research. We seek to disentangle some ethical challenges emerging from three different teacher-researcher collaborations in science education research. What values are at stake and what are the potential tensions in attempting to secure different values?" (Authors, 124)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2025-10-27T17:32:45+00:00</dcterms:created>
  <dcterms:modified xsi:type="dcterms:W3CDTF">2025-10-27T17:32:45+00:00</dcterms:modified>
</cp:coreProperties>
</file>

<file path=docProps/custom.xml><?xml version="1.0" encoding="utf-8"?>
<Properties xmlns="http://schemas.openxmlformats.org/officeDocument/2006/custom-properties" xmlns:vt="http://schemas.openxmlformats.org/officeDocument/2006/docPropsVTypes"/>
</file>