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Edukacja zdalna: co stało się z uczniami, ich rodzicami i nauczycielami</w:t>
      </w:r>
    </w:p>
    <w:p>
      <w:pPr>
        <w:pStyle w:val="Title"/>
      </w:pPr>
      <w:r>
        <w:t>Engl. transl.: Distance education: what happened to students, their parents and teachers</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Poland</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Teachers / Educators</w:t>
      </w:r>
    </w:p>
    <w:p>
      <w:pPr>
        <w:pStyle w:val="Heading2"/>
      </w:pPr>
      <w:bookmarkStart w:id="8" w:name="_Toc10"/>
      <w:r>
        <w:t>Children Ages</w:t>
      </w:r>
      <w:bookmarkEnd w:id="8"/>
    </w:p>
    <w:p>
      <w:pPr>
        <w:pStyle w:val="Heading2"/>
      </w:pPr>
      <w:bookmarkStart w:id="9" w:name="_Toc11"/>
      <w:r>
        <w:t>Funder</w:t>
      </w:r>
      <w:bookmarkEnd w:id="9"/>
    </w:p>
    <w:p>
      <w:pPr/>
      <w:r>
        <w:rPr/>
        <w:t xml:space="preserve">Polskie Towarzystwo Edukacji Medialnej, Fundacja Orange, Fundacja Dbam o Mój Zasięg</w:t>
      </w:r>
    </w:p>
    <w:p>
      <w:pPr>
        <w:pStyle w:val="Heading2"/>
      </w:pPr>
      <w:bookmarkStart w:id="10" w:name="_Toc12"/>
      <w:r>
        <w:t>Funder Types</w:t>
      </w:r>
      <w:bookmarkEnd w:id="10"/>
    </w:p>
    <w:p>
      <w:pPr>
        <w:pStyle w:val="Heading2"/>
      </w:pPr>
      <w:bookmarkStart w:id="11" w:name="_Toc13"/>
      <w:r>
        <w:t>Has Formal Ethical Clearance</w:t>
      </w:r>
      <w:bookmarkEnd w:id="11"/>
    </w:p>
    <w:p>
      <w:pPr>
        <w:pStyle w:val="Heading2"/>
      </w:pPr>
      <w:bookmarkStart w:id="12" w:name="_Toc14"/>
      <w:r>
        <w:t>Consents</w:t>
      </w:r>
      <w:bookmarkEnd w:id="12"/>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school officials / principal</w:t>
      </w:r>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pStyle w:val="Heading2"/>
      </w:pPr>
      <w:bookmarkStart w:id="15" w:name="_Toc17"/>
      <w:r>
        <w:t>URL</w:t>
      </w:r>
      <w:bookmarkEnd w:id="15"/>
    </w:p>
    <w:p>
      <w:pPr/>
      <w:r>
        <w:rPr/>
        <w:t xml:space="preserve">https://depot.ceon.pl/handle/123456789/19524</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The aim of the study "Remote learning and adaptation to social conditions during the coronavirus epidemic ”was the widest possible view on the issue of remote education. Therefore, the focus was not only on issues related to technical preparation or the way of conducting online classes, but also on the relationships, activities undertaken offline and online, experienced emotions or digital hygiene. The authors believe this approach will make the publication useful for a wide range of audiences, and thus its usefulness will go beyond the point of view teaching during a pandemic. (from: Ptaszek, G., Stunża, G. D., Pyżalski, J., Dębski, M., Bigaj, M. (2020). Edukacja zdalna: co stało się z uczniami, ich rodzicami i nauczycielami? Gdańsk: Gdańskie Wydawnictwo Psychologiczne., p. 7;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DC45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2025-10-27T17:31:52+00:00</dcterms:created>
  <dcterms:modified xsi:type="dcterms:W3CDTF">2025-10-27T17:31:52+00:00</dcterms:modified>
</cp:coreProperties>
</file>

<file path=docProps/custom.xml><?xml version="1.0" encoding="utf-8"?>
<Properties xmlns="http://schemas.openxmlformats.org/officeDocument/2006/custom-properties" xmlns:vt="http://schemas.openxmlformats.org/officeDocument/2006/docPropsVTypes"/>
</file>