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Use of touchscreen technology by 0–3-year-old children: Parents’ practices and perspectives in Norway, Portugal and Japan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>
        <w:numPr>
          <w:ilvl w:val="0"/>
          <w:numId w:val="5"/>
        </w:numPr>
      </w:pPr>
      <w:r>
        <w:rPr/>
        <w:t xml:space="preserve">Norway</w:t>
      </w:r>
    </w:p>
    <w:p>
      <w:pPr>
        <w:numPr>
          <w:ilvl w:val="0"/>
          <w:numId w:val="5"/>
        </w:numPr>
      </w:pPr>
      <w:r>
        <w:rPr/>
        <w:t xml:space="preserve">Portugal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Parents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Preschool (0-5 Years old)</w:t>
      </w:r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No external funding source mentioned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/>
      <w:r>
        <w:rPr/>
        <w:t xml:space="preserve">University</w:t>
      </w:r>
    </w:p>
    <w:p>
      <w:pPr>
        <w:pStyle w:val="Heading2"/>
      </w:pPr>
      <w:bookmarkStart w:id="11" w:name="_Toc12"/>
      <w:r>
        <w:t>Has Formal Ethical Clearance</w:t>
      </w:r>
      <w:bookmarkEnd w:id="11"/>
    </w:p>
    <w:p>
      <w:pPr>
        <w:pStyle w:val="Heading2"/>
      </w:pPr>
      <w:bookmarkStart w:id="12" w:name="_Toc13"/>
      <w:r>
        <w:t>Consents</w:t>
      </w:r>
      <w:bookmarkEnd w:id="12"/>
    </w:p>
    <w:p>
      <w:pPr/>
      <w:r>
        <w:rPr/>
        <w:t xml:space="preserve">Other</w:t>
      </w:r>
    </w:p>
    <w:p>
      <w:pPr>
        <w:pStyle w:val="Heading2"/>
      </w:pPr>
      <w:bookmarkStart w:id="13" w:name="_Toc14"/>
      <w:r>
        <w:t>Informed Consent</w:t>
      </w:r>
      <w:bookmarkEnd w:id="13"/>
    </w:p>
    <w:p>
      <w:pPr/>
      <w:r>
        <w:rPr/>
        <w:t xml:space="preserve">Consent not mentioned</w:t>
      </w:r>
    </w:p>
    <w:p>
      <w:pPr>
        <w:pStyle w:val="Heading2"/>
      </w:pPr>
      <w:bookmarkStart w:id="14" w:name="_Toc15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6"/>
      <w:r>
        <w:t>Data Set Availability</w:t>
      </w:r>
      <w:bookmarkEnd w:id="15"/>
    </w:p>
    <w:p>
      <w:pPr/>
      <w:r>
        <w:rPr/>
        <w:t xml:space="preserve">Not mentioned</w:t>
      </w:r>
    </w:p>
    <w:p>
      <w:pPr>
        <w:pStyle w:val="Heading1"/>
      </w:pPr>
      <w:bookmarkStart w:id="16" w:name="_Toc17"/>
      <w:r>
        <w:t>Goals</w:t>
      </w:r>
      <w:bookmarkEnd w:id="16"/>
    </w:p>
    <w:p>
      <w:pPr/>
      <w:r>
        <w:rPr/>
        <w:t xml:space="preserve">To explore parental views, practices and perspectives towards the use of touchscreen technology by children under three years of age in three different countries (i.e. Japan, Portugal and Norway)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03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753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2024-05-03T14:29:21+00:00</dcterms:created>
  <dcterms:modified xsi:type="dcterms:W3CDTF">2024-05-03T14:29:21+00:00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