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Kritiskt tänkande och källkritik: undervisning i samhällskunskap</w:t>
      </w:r>
    </w:p>
    <w:p>
      <w:pPr>
        <w:pStyle w:val="Title"/>
      </w:pPr>
      <w:r>
        <w:t>Engl. transl.: Critical thinking and source criticism in social studies and civics education in schools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>
        <w:numPr>
          <w:ilvl w:val="0"/>
          <w:numId w:val="5"/>
        </w:numPr>
      </w:pPr>
      <w:r>
        <w:rPr/>
        <w:t xml:space="preserve">Netherlands</w:t>
      </w:r>
    </w:p>
    <w:p>
      <w:pPr>
        <w:numPr>
          <w:ilvl w:val="0"/>
          <w:numId w:val="5"/>
        </w:numPr>
      </w:pPr>
      <w:r>
        <w:rPr/>
        <w:t xml:space="preserve">Sweden</w:t>
      </w:r>
    </w:p>
    <w:p>
      <w:pPr>
        <w:numPr>
          <w:ilvl w:val="0"/>
          <w:numId w:val="5"/>
        </w:numPr>
      </w:pPr>
      <w:r>
        <w:rPr/>
        <w:t xml:space="preserve">Switzerland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Systematic review / Meta-analysis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pStyle w:val="Heading2"/>
      </w:pPr>
      <w:bookmarkStart w:id="7" w:name="_Toc9"/>
      <w:r>
        <w:t>Funder</w:t>
      </w:r>
      <w:bookmarkEnd w:id="7"/>
    </w:p>
    <w:p>
      <w:pPr/>
      <w:r>
        <w:rPr/>
        <w:t xml:space="preserve">Skolforskningsinstitutet (Swedish Institute for Educational Research)</w:t>
      </w:r>
    </w:p>
    <w:p>
      <w:pPr>
        <w:pStyle w:val="Heading2"/>
      </w:pPr>
      <w:bookmarkStart w:id="8" w:name="_Toc10"/>
      <w:r>
        <w:t>Funder Types</w:t>
      </w:r>
      <w:bookmarkEnd w:id="8"/>
    </w:p>
    <w:p>
      <w:pPr/>
      <w:r>
        <w:rPr/>
        <w:t xml:space="preserve">National Government / Ministry</w:t>
      </w:r>
    </w:p>
    <w:p>
      <w:pPr>
        <w:pStyle w:val="Heading2"/>
      </w:pPr>
      <w:bookmarkStart w:id="9" w:name="_Toc11"/>
      <w:r>
        <w:t>Informed Consent</w:t>
      </w:r>
      <w:bookmarkEnd w:id="9"/>
    </w:p>
    <w:p>
      <w:pPr/>
      <w:r>
        <w:rPr/>
        <w:t xml:space="preserve">No consent needed</w:t>
      </w:r>
    </w:p>
    <w:p>
      <w:pPr>
        <w:pStyle w:val="Heading2"/>
      </w:pPr>
      <w:bookmarkStart w:id="10" w:name="_Toc12"/>
      <w:r>
        <w:t>Ethics</w:t>
      </w:r>
      <w:bookmarkEnd w:id="10"/>
    </w:p>
    <w:p>
      <w:pPr/>
      <w:r>
        <w:rPr/>
        <w:t xml:space="preserve">Ethical considerations not mentioned</w:t>
      </w:r>
    </w:p>
    <w:p>
      <w:pPr>
        <w:pStyle w:val="Heading2"/>
      </w:pPr>
      <w:bookmarkStart w:id="11" w:name="_Toc13"/>
      <w:r>
        <w:t>URL</w:t>
      </w:r>
      <w:bookmarkEnd w:id="11"/>
    </w:p>
    <w:p>
      <w:pPr/>
      <w:r>
        <w:rPr/>
        <w:t xml:space="preserve">https://www.skolfi.se/wp-content/uploads/2020/12/Kritiskt-tänkande-och-källkritik-pdf.pdf</w:t>
      </w:r>
    </w:p>
    <w:p>
      <w:pPr>
        <w:pStyle w:val="Heading2"/>
      </w:pPr>
      <w:bookmarkStart w:id="12" w:name="_Toc14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5"/>
      <w:r>
        <w:t>Goals</w:t>
      </w:r>
      <w:bookmarkEnd w:id="13"/>
    </w:p>
    <w:p>
      <w:pPr/>
      <w:r>
        <w:rPr/>
        <w:t xml:space="preserve">How can civics/social studies teaching contribute to the development of critical thinking and source-critical abilities in students? [Trans. coder]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22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1551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2025-10-22T13:47:25+00:00</dcterms:created>
  <dcterms:modified xsi:type="dcterms:W3CDTF">2025-10-22T13:47:25+00:00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