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Digitalisation of Education: Application and Best Practices</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Other</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Systematic review / Meta-analysis</w:t>
      </w:r>
    </w:p>
    <w:p>
      <w:pPr>
        <w:pStyle w:val="Heading2"/>
      </w:pPr>
      <w:bookmarkStart w:id="6" w:name="_Toc7"/>
      <w:r>
        <w:t>Methodologies</w:t>
      </w:r>
      <w:bookmarkEnd w:id="6"/>
    </w:p>
    <w:p>
      <w:pPr/>
      <w:r>
        <w:rPr/>
        <w:t xml:space="preserve">Textual / documentary / content analysis</w:t>
      </w:r>
    </w:p>
    <w:p>
      <w:pPr>
        <w:pStyle w:val="Heading2"/>
      </w:pPr>
      <w:bookmarkStart w:id="7" w:name="_Toc8"/>
      <w:r>
        <w:t>Informed Consent</w:t>
      </w:r>
      <w:bookmarkEnd w:id="7"/>
    </w:p>
    <w:p>
      <w:pPr/>
      <w:r>
        <w:rPr/>
        <w:t xml:space="preserve">No consent needed</w:t>
      </w:r>
    </w:p>
    <w:p>
      <w:pPr>
        <w:pStyle w:val="Heading2"/>
      </w:pPr>
      <w:bookmarkStart w:id="8" w:name="_Toc9"/>
      <w:r>
        <w:t>URL</w:t>
      </w:r>
      <w:bookmarkEnd w:id="8"/>
    </w:p>
    <w:p>
      <w:pPr/>
      <w:r>
        <w:rPr/>
        <w:t xml:space="preserve">https://www.diva-portal.org/smash/get/diva2:1296964/FULLTEXT01.pdf</w:t>
      </w:r>
    </w:p>
    <w:p>
      <w:pPr>
        <w:pStyle w:val="Heading2"/>
      </w:pPr>
      <w:bookmarkStart w:id="9" w:name="_Toc10"/>
      <w:r>
        <w:t>Data Set Availability</w:t>
      </w:r>
      <w:bookmarkEnd w:id="9"/>
    </w:p>
    <w:p>
      <w:pPr/>
      <w:r>
        <w:rPr/>
        <w:t xml:space="preserve">Not mentioned</w:t>
      </w:r>
    </w:p>
    <w:p>
      <w:pPr>
        <w:pStyle w:val="Heading1"/>
      </w:pPr>
      <w:bookmarkStart w:id="10" w:name="_Toc11"/>
      <w:r>
        <w:t>Goals</w:t>
      </w:r>
      <w:bookmarkEnd w:id="10"/>
    </w:p>
    <w:p>
      <w:pPr/>
      <w:r>
        <w:rPr/>
        <w:t xml:space="preserve">"First, this report touches upon some best practices of digitalisation in conjunction with some prominent learning technology, in particular with Learning Management Systems (LMSs), Massive Open Online Courses (MOOCs), and learning dashboards (sections 1-3). The second category discusses the use of learning analytics with a focus on addressing particular problems (sections 4-7): provide timely and relevant feedback, destabilise student misconceptions, help students develop effective learning strategies, and identify at-risk students with the aim of reducing drop-outs. Finally, two interesting and relevant themes are discussed which are closely related to curriculum design (sections 8-9): the interplay between learning analytics and learning design, learning analytics in a social learning context. It should be noted that the research studies mentioned in one category might also fit to some other category." (Authors, 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12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2025-10-12T20:02:50+00:00</dcterms:created>
  <dcterms:modified xsi:type="dcterms:W3CDTF">2025-10-12T20:02:50+00:00</dcterms:modified>
</cp:coreProperties>
</file>

<file path=docProps/custom.xml><?xml version="1.0" encoding="utf-8"?>
<Properties xmlns="http://schemas.openxmlformats.org/officeDocument/2006/custom-properties" xmlns:vt="http://schemas.openxmlformats.org/officeDocument/2006/docPropsVTypes"/>
</file>