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Cheating or legitimate support? Student-Teachers’ attitudes toward digital tools in school</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Online quantitative methods (e.g. Online survey)</w:t>
      </w:r>
    </w:p>
    <w:p>
      <w:pPr>
        <w:pStyle w:val="Heading2"/>
      </w:pPr>
      <w:bookmarkStart w:id="7" w:name="_Toc8"/>
      <w:r>
        <w:t>Researched Groups</w:t>
      </w:r>
      <w:bookmarkEnd w:id="7"/>
    </w:p>
    <w:p>
      <w:pPr/>
      <w:r>
        <w:rPr/>
        <w:t xml:space="preserve">Teachers / Educators</w:t>
      </w:r>
    </w:p>
    <w:p>
      <w:pPr>
        <w:pStyle w:val="Heading2"/>
      </w:pPr>
      <w:bookmarkStart w:id="8" w:name="_Toc9"/>
      <w:r>
        <w:t>Consents</w:t>
      </w:r>
      <w:bookmarkEnd w:id="8"/>
    </w:p>
    <w:p>
      <w:pPr/>
      <w:r>
        <w:rPr/>
        <w:t xml:space="preserve">Consent obtained from teachers / caretakers</w:t>
      </w:r>
    </w:p>
    <w:p>
      <w:pPr>
        <w:pStyle w:val="Heading2"/>
      </w:pPr>
      <w:bookmarkStart w:id="9" w:name="_Toc10"/>
      <w:r>
        <w:t>Informed Consent</w:t>
      </w:r>
      <w:bookmarkEnd w:id="9"/>
    </w:p>
    <w:p>
      <w:pPr/>
      <w:r>
        <w:rPr/>
        <w:t xml:space="preserve">Consent obtained</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https://nasenjournals-onlinelibrary-wiley-com.ezproxy.ub.gu.se/doi/full/10.1111/1467-9604.12224</w:t>
      </w:r>
    </w:p>
    <w:p>
      <w:pPr>
        <w:pStyle w:val="Heading2"/>
      </w:pPr>
      <w:bookmarkStart w:id="12" w:name="_Toc13"/>
      <w:r>
        <w:t>Data Set Availability</w:t>
      </w:r>
      <w:bookmarkEnd w:id="12"/>
    </w:p>
    <w:p>
      <w:pPr/>
      <w:r>
        <w:rPr/>
        <w:t xml:space="preserve">Data availability statement in the publication</w:t>
      </w:r>
    </w:p>
    <w:p>
      <w:pPr>
        <w:pStyle w:val="Heading1"/>
      </w:pPr>
      <w:bookmarkStart w:id="13" w:name="_Toc14"/>
      <w:r>
        <w:t>Goals</w:t>
      </w:r>
      <w:bookmarkEnd w:id="13"/>
    </w:p>
    <w:p>
      <w:pPr/>
      <w:r>
        <w:rPr/>
        <w:t xml:space="preserve">"What view do prospective teachers have of digital resources regarding their application in reading and writing in school instruction?
Are there some significant differences in the students’ perceptions depending on their teacher education programme or on how long they have been in their education?"
(Authors, in "Purpose of the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2025-10-19T09:28:43+00:00</dcterms:created>
  <dcterms:modified xsi:type="dcterms:W3CDTF">2025-10-19T09:28:43+00:00</dcterms:modified>
</cp:coreProperties>
</file>

<file path=docProps/custom.xml><?xml version="1.0" encoding="utf-8"?>
<Properties xmlns="http://schemas.openxmlformats.org/officeDocument/2006/custom-properties" xmlns:vt="http://schemas.openxmlformats.org/officeDocument/2006/docPropsVTypes"/>
</file>