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Enhancing Preschool Children’s Attention, Language and Communication Skills: An Interdisciplinary Study of Socio-emotional Learning and Computerized Attention Training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Other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Intervention methodologies from pedagogy, language skill estimations from linguistics, and cortical measurements from cognitive neuroscience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Preschool (0-5 Years old)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The Swedish Research Council (Vetenskapsrådet)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/>
      <w:r>
        <w:rPr/>
        <w:t xml:space="preserve">National Research Council</w:t>
      </w:r>
    </w:p>
    <w:p>
      <w:pPr>
        <w:pStyle w:val="Heading2"/>
      </w:pPr>
      <w:bookmarkStart w:id="12" w:name="_Toc13"/>
      <w:r>
        <w:t>Has Formal Ethical Clearance</w:t>
      </w:r>
      <w:bookmarkEnd w:id="12"/>
    </w:p>
    <w:p>
      <w:pPr>
        <w:pStyle w:val="Heading2"/>
      </w:pPr>
      <w:bookmarkStart w:id="13" w:name="_Toc14"/>
      <w:r>
        <w:t>Consents</w:t>
      </w:r>
      <w:bookmarkEnd w:id="13"/>
    </w:p>
    <w:p>
      <w:pPr>
        <w:pStyle w:val="Heading2"/>
      </w:pPr>
      <w:bookmarkStart w:id="14" w:name="_Toc15"/>
      <w:r>
        <w:t>Informed Consent</w:t>
      </w:r>
      <w:bookmarkEnd w:id="14"/>
    </w:p>
    <w:p>
      <w:pPr/>
      <w:r>
        <w:rPr/>
        <w:t xml:space="preserve">Consent obtained</w:t>
      </w:r>
    </w:p>
    <w:p>
      <w:pPr>
        <w:pStyle w:val="Heading2"/>
      </w:pPr>
      <w:bookmarkStart w:id="15" w:name="_Toc16"/>
      <w:r>
        <w:t>Ethics</w:t>
      </w:r>
      <w:bookmarkEnd w:id="15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6" w:name="_Toc17"/>
      <w:r>
        <w:t>URL</w:t>
      </w:r>
      <w:bookmarkEnd w:id="16"/>
    </w:p>
    <w:p>
      <w:pPr/>
      <w:r>
        <w:rPr/>
        <w:t xml:space="preserve">https://www.su.se/english/research/research-projects/enhancing-preschool-children-s-attention-language-and-communication-skills?open-collapse-boxes=research-project-members</w:t>
      </w:r>
    </w:p>
    <w:p>
      <w:pPr>
        <w:pStyle w:val="Heading2"/>
      </w:pPr>
      <w:bookmarkStart w:id="17" w:name="_Toc18"/>
      <w:r>
        <w:t>Data Set Availability</w:t>
      </w:r>
      <w:bookmarkEnd w:id="17"/>
    </w:p>
    <w:p>
      <w:pPr/>
      <w:r>
        <w:rPr/>
        <w:t xml:space="preserve">Not mentioned</w:t>
      </w:r>
    </w:p>
    <w:p>
      <w:pPr>
        <w:pStyle w:val="Heading1"/>
      </w:pPr>
      <w:bookmarkStart w:id="18" w:name="_Toc19"/>
      <w:r>
        <w:t>Goals</w:t>
      </w:r>
      <w:bookmarkEnd w:id="18"/>
    </w:p>
    <w:p>
      <w:pPr/>
      <w:r>
        <w:rPr/>
        <w:t xml:space="preserve">"The aim of the proposed project is to examine, compare and test how socio-emotional learning practices and  computer program-oriented practices in Swedish preschools affect children’s attention, social understanding, language and communication skills. These data are further correlated with “geographical socio-economic belonging” and the sex of the child." (https://www.su.se/english/research/research-projects/enhancing-preschool-children-s-attention-language-and-communication-skills?open-collapse-boxes=research-project-members)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2025-10-21T11:08:08+00:00</dcterms:created>
  <dcterms:modified xsi:type="dcterms:W3CDTF">2025-10-21T11:08:08+00:00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