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Title"/>
      </w:pPr>
      <w:r>
        <w:t>Swedish Primary and Preprimary Student Teachers' Views Of Using Digital Tools in Preprimary Mathematics Education</w:t>
      </w:r>
    </w:p>
    <w:p>
      <w:pPr>
        <w:pStyle w:val="Heading1"/>
      </w:pPr>
      <w:bookmarkStart w:id="1" w:name="_Toc2"/>
      <w:r>
        <w:t>Details</w:t>
      </w:r>
      <w:bookmarkEnd w:id="1"/>
    </w:p>
    <w:p>
      <w:pPr>
        <w:pStyle w:val="Heading2"/>
      </w:pPr>
      <w:bookmarkStart w:id="2" w:name="_Toc3"/>
      <w:r>
        <w:t>Year</w:t>
      </w:r>
      <w:bookmarkEnd w:id="2"/>
    </w:p>
    <w:p>
      <w:pPr/>
      <w:r>
        <w:rPr/>
        <w:t xml:space="preserve">Not reported</w:t>
      </w:r>
    </w:p>
    <w:p>
      <w:pPr>
        <w:pStyle w:val="Heading2"/>
      </w:pPr>
      <w:bookmarkStart w:id="3" w:name="_Toc4"/>
      <w:r>
        <w:t>Scope</w:t>
      </w:r>
      <w:bookmarkEnd w:id="3"/>
    </w:p>
    <w:p>
      <w:pPr/>
      <w:r>
        <w:rPr/>
        <w:t xml:space="preserve">National</w:t>
      </w:r>
    </w:p>
    <w:p>
      <w:pPr>
        <w:pStyle w:val="Heading2"/>
      </w:pPr>
      <w:bookmarkStart w:id="4" w:name="_Toc5"/>
      <w:r>
        <w:t>Countries</w:t>
      </w:r>
      <w:bookmarkEnd w:id="4"/>
    </w:p>
    <w:p>
      <w:pPr/>
      <w:r>
        <w:rPr/>
        <w:t xml:space="preserve">Sweden</w:t>
      </w:r>
    </w:p>
    <w:p>
      <w:pPr>
        <w:pStyle w:val="Heading2"/>
      </w:pPr>
      <w:bookmarkStart w:id="5" w:name="_Toc6"/>
      <w:r>
        <w:t>Type</w:t>
      </w:r>
      <w:bookmarkEnd w:id="5"/>
    </w:p>
    <w:p>
      <w:pPr/>
      <w:r>
        <w:rPr/>
        <w:t xml:space="preserve">Empirical research – Quantitative</w:t>
      </w:r>
    </w:p>
    <w:p>
      <w:pPr>
        <w:pStyle w:val="Heading2"/>
      </w:pPr>
      <w:bookmarkStart w:id="6" w:name="_Toc7"/>
      <w:r>
        <w:t>Methodologies</w:t>
      </w:r>
      <w:bookmarkEnd w:id="6"/>
    </w:p>
    <w:p>
      <w:pPr/>
      <w:r>
        <w:rPr/>
        <w:t xml:space="preserve">Survey</w:t>
      </w:r>
    </w:p>
    <w:p>
      <w:pPr>
        <w:pStyle w:val="Heading2"/>
      </w:pPr>
      <w:bookmarkStart w:id="7" w:name="_Toc8"/>
      <w:r>
        <w:t>Researched Groups</w:t>
      </w:r>
      <w:bookmarkEnd w:id="7"/>
    </w:p>
    <w:p>
      <w:pPr/>
      <w:r>
        <w:rPr/>
        <w:t xml:space="preserve">Teachers / Educators</w:t>
      </w:r>
    </w:p>
    <w:p>
      <w:pPr>
        <w:pStyle w:val="Heading2"/>
      </w:pPr>
      <w:bookmarkStart w:id="8" w:name="_Toc9"/>
      <w:r>
        <w:t>Children Ages</w:t>
      </w:r>
      <w:bookmarkEnd w:id="8"/>
    </w:p>
    <w:p>
      <w:pPr/>
      <w:r>
        <w:rPr/>
        <w:t xml:space="preserve">Preschool (0-5 Years old)</w:t>
      </w:r>
    </w:p>
    <w:p>
      <w:pPr>
        <w:pStyle w:val="Heading2"/>
      </w:pPr>
      <w:bookmarkStart w:id="9" w:name="_Toc10"/>
      <w:r>
        <w:t>Informed Consent</w:t>
      </w:r>
      <w:bookmarkEnd w:id="9"/>
    </w:p>
    <w:p>
      <w:pPr/>
      <w:r>
        <w:rPr/>
        <w:t xml:space="preserve">Consent not mentioned</w:t>
      </w:r>
    </w:p>
    <w:p>
      <w:pPr>
        <w:pStyle w:val="Heading2"/>
      </w:pPr>
      <w:bookmarkStart w:id="10" w:name="_Toc11"/>
      <w:r>
        <w:t>Ethics</w:t>
      </w:r>
      <w:bookmarkEnd w:id="10"/>
    </w:p>
    <w:p>
      <w:pPr/>
      <w:r>
        <w:rPr/>
        <w:t xml:space="preserve">Ethical considerations not mentioned</w:t>
      </w:r>
    </w:p>
    <w:p>
      <w:pPr>
        <w:pStyle w:val="Heading2"/>
      </w:pPr>
      <w:bookmarkStart w:id="11" w:name="_Toc12"/>
      <w:r>
        <w:t>URL</w:t>
      </w:r>
      <w:bookmarkEnd w:id="11"/>
    </w:p>
    <w:p>
      <w:pPr/>
      <w:r>
        <w:rPr/>
        <w:t xml:space="preserve">https://jtie.upol.cz/pdfs/jti/2018/02/07.pdf</w:t>
      </w:r>
    </w:p>
    <w:p>
      <w:pPr>
        <w:pStyle w:val="Heading2"/>
      </w:pPr>
      <w:bookmarkStart w:id="12" w:name="_Toc13"/>
      <w:r>
        <w:t>Data Set Availability</w:t>
      </w:r>
      <w:bookmarkEnd w:id="12"/>
    </w:p>
    <w:p>
      <w:pPr/>
      <w:r>
        <w:rPr/>
        <w:t xml:space="preserve">Not mentioned</w:t>
      </w:r>
    </w:p>
    <w:p>
      <w:pPr>
        <w:pStyle w:val="Heading1"/>
      </w:pPr>
      <w:bookmarkStart w:id="13" w:name="_Toc14"/>
      <w:r>
        <w:t>Goals</w:t>
      </w:r>
      <w:bookmarkEnd w:id="13"/>
    </w:p>
    <w:p>
      <w:pPr/>
      <w:r>
        <w:rPr/>
        <w:t xml:space="preserve">"(i) Are Swedish primary and preprimary student teachers for or against using digital tools in preprimary mathematics education?
(ii) How variation in the respondents' answers concerning the use of digital tools is reflected on their views of the content, goals, and teaching methods in preprimary mathematics education?
(iii) How do age, experience from work or other similar factors explain the participants' views of using digital tools in preprimary mathematics education?"
(Authors, 18)</w:t>
      </w:r>
    </w:p>
    <w:sectPr>
      <w:headerReference w:type="default" r:id="rId7"/>
      <w:footerReference w:type="default" r:id="rId8"/>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fldChar w:fldCharType="begin"/>
    </w:r>
    <w:r>
      <w:instrText xml:space="preserve">PAGE</w:instrText>
    </w:r>
    <w:r>
      <w:fldChar w:fldCharType="separate"/>
    </w:r>
    <w:r>
      <w:fldChar w:fldCharType="end"/>
    </w:r>
    <w:r>
      <w:t xml:space="preserve"> of </w:t>
    </w:r>
    <w:r>
      <w:fldChar w:fldCharType="begin"/>
    </w:r>
    <w:r>
      <w:instrText xml:space="preserve">NUMPAGES</w:instrText>
    </w:r>
    <w:r>
      <w:fldChar w:fldCharType="separate"/>
    </w:r>
    <w:r>
      <w:fldChar w:fldCharType="end"/>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Style w:val="leftRight"/>
    </w:pPr>
    <w:r>
      <w:rPr/>
      <w:t xml:space="preserve">CO:RE Evidence Base	Downloaded on 07 Apr 2025</w:t>
    </w:r>
  </w:p>
  <w:p>
    <w:pPr/>
    <w:r>
      <w:rPr/>
      <w:t xml:space="preserve">Study</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Title">
    <w:link w:val="titleChar"/>
    <w:name w:val="title"/>
    <w:basedOn w:val="Normal"/>
    <w:pPr>
      <w:spacing w:after="400"/>
    </w:pPr>
    <w:rPr>
      <w:sz w:val="32"/>
      <w:szCs w:val="32"/>
      <w:b w:val="1"/>
      <w:bCs w:val="1"/>
    </w:rPr>
  </w:style>
  <w:style w:type="paragraph" w:styleId="Heading1">
    <w:link w:val="Heading1Char"/>
    <w:name w:val="heading 1"/>
    <w:basedOn w:val="Normal"/>
    <w:pPr>
      <w:spacing w:before="480"/>
    </w:pPr>
    <w:rPr>
      <w:sz w:val="24"/>
      <w:szCs w:val="24"/>
      <w:b w:val="1"/>
      <w:bCs w:val="1"/>
    </w:rPr>
  </w:style>
  <w:style w:type="paragraph" w:styleId="Heading2">
    <w:link w:val="Heading2Char"/>
    <w:name w:val="heading 2"/>
    <w:basedOn w:val="Normal"/>
    <w:pPr>
      <w:spacing w:before="200"/>
    </w:pPr>
    <w:rPr>
      <w:sz w:val="20"/>
      <w:szCs w:val="20"/>
      <w:b w:val="1"/>
      <w:bCs w:val="1"/>
    </w:rPr>
  </w:style>
  <w:style w:type="paragraph" w:customStyle="1" w:styleId="leftRight">
    <w:name w:val="leftRight"/>
    <w:basedOn w:val="Normal"/>
    <w:pPr>
      <w:tabs>
        <w:tab w:val="right" w:leader="none" w:pos="9025.511811023622"/>
      </w:tabs>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eader" Target="header1.xml"/><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2025-04-07T15:25:59+00:00</dcterms:created>
  <dcterms:modified xsi:type="dcterms:W3CDTF">2025-04-07T15:25:59+00:00</dcterms:modified>
</cp:coreProperties>
</file>

<file path=docProps/custom.xml><?xml version="1.0" encoding="utf-8"?>
<Properties xmlns="http://schemas.openxmlformats.org/officeDocument/2006/custom-properties" xmlns:vt="http://schemas.openxmlformats.org/officeDocument/2006/docPropsVTypes"/>
</file>