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DILS – Digitala arenor i läs- och skrivpraktiker i grundskolans tidigare år</w:t>
      </w:r>
    </w:p>
    <w:p>
      <w:pPr>
        <w:pStyle w:val="Title"/>
      </w:pPr>
      <w:r>
        <w:t>Engl. transl.: Digital Arenas in Literacy Practices in Early Primary School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Video recordings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Kids (6-10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Marcus and Amalia Wallenberg Foundation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Foundation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https://dilsprojektet.wordpress.com/english/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"To understand the role of digital  technology in early literacy education." (https://dilsprojektet.wordpress.com/english/). Final report from the project is available (in Swedish) at https://gup.ub.gu.se/file/206646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E0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2025-10-19T06:21:45+00:00</dcterms:created>
  <dcterms:modified xsi:type="dcterms:W3CDTF">2025-10-19T06:21:45+00:00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