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Swiss Cohort Study on Substance Use Risk Factors (C-SURF)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Switzerland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SNSF - Swiss National Science Foundation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children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http://www.c-surf.ch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Data set in online repository</w:t>
      </w:r>
    </w:p>
    <w:p>
      <w:pPr>
        <w:pStyle w:val="Heading2"/>
      </w:pPr>
      <w:bookmarkStart w:id="14" w:name="_Toc15"/>
      <w:r>
        <w:t>Data Set Link</w:t>
      </w:r>
      <w:bookmarkEnd w:id="14"/>
    </w:p>
    <w:p>
      <w:pPr/>
      <w:r>
        <w:rPr/>
        <w:t xml:space="preserve">https://www.c-surf.ch/de/30.html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A longitudinal study assessing risk and protective factors for substance use of young men.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2025-10-19T03:39:56+00:00</dcterms:created>
  <dcterms:modified xsi:type="dcterms:W3CDTF">2025-10-19T03:39:56+00:00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