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Program Wieloaspektowej Uniwersalnej Profilaktyki Agresji Elektronicznej Adresowany do Szkół Gimnazjalnych</w:t>
      </w:r>
    </w:p>
    <w:p>
      <w:pPr>
        <w:pStyle w:val="Title"/>
      </w:pPr>
      <w:r>
        <w:t>Engl. transl.: Multifaceted program Universal Prevention of Electronic Aggression Addressed to Junior High School</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Poland</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National Research and Development Centre – “Social Innovations” program no. /IS-2/31/NCBiR/2015.</w:t>
      </w:r>
    </w:p>
    <w:p>
      <w:pPr>
        <w:pStyle w:val="Heading2"/>
      </w:pPr>
      <w:bookmarkStart w:id="10" w:name="_Toc12"/>
      <w:r>
        <w:t>Funder Types</w:t>
      </w:r>
      <w:bookmarkEnd w:id="10"/>
    </w:p>
    <w:p>
      <w:pPr/>
      <w:r>
        <w:rPr/>
        <w:t xml:space="preserve">National Research Council</w:t>
      </w:r>
    </w:p>
    <w:p>
      <w:pPr>
        <w:pStyle w:val="Heading2"/>
      </w:pPr>
      <w:bookmarkStart w:id="11" w:name="_Toc13"/>
      <w:r>
        <w:t>Has Formal Ethical Clearance</w:t>
      </w:r>
      <w:bookmarkEnd w:id="11"/>
    </w:p>
    <w:p>
      <w:pPr>
        <w:pStyle w:val="Heading2"/>
      </w:pPr>
      <w:bookmarkStart w:id="12" w:name="_Toc14"/>
      <w:r>
        <w:t>Consents</w:t>
      </w:r>
      <w:bookmarkEnd w:id="12"/>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issues flagged in the paper</w:t>
      </w:r>
    </w:p>
    <w:p>
      <w:pPr>
        <w:pStyle w:val="Heading2"/>
      </w:pPr>
      <w:bookmarkStart w:id="15" w:name="_Toc17"/>
      <w:r>
        <w:t>URL</w:t>
      </w:r>
      <w:bookmarkEnd w:id="15"/>
    </w:p>
    <w:p>
      <w:pPr/>
      <w:r>
        <w:rPr/>
        <w:t xml:space="preserve">https://impact.fdds.pl/</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purpose of this study was to investigate if affective (vicarious sharing of emotions) and cognitive empathy (mental perspective taking) induction may stimulate adolescent online bystanders’ intervention in cyberbullying cases. The role of reporting the abuse is crucial because it is a form of active support to the victim, initiated by children, to stop the bullying. (...) The conclusion of the research is that a program consequently activating more reflective cognitive empathy induction can contribute toward the establishment of healthier behavioral patterns among bystanders to cyberbullying, increasing the probability of their reporting the cyberbullying acts. (from Barlińska, Szuster, Wiśniewski, 2018, p.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07E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2025-10-27T20:42:56+00:00</dcterms:created>
  <dcterms:modified xsi:type="dcterms:W3CDTF">2025-10-27T20:42:56+00:00</dcterms:modified>
</cp:coreProperties>
</file>

<file path=docProps/custom.xml><?xml version="1.0" encoding="utf-8"?>
<Properties xmlns="http://schemas.openxmlformats.org/officeDocument/2006/custom-properties" xmlns:vt="http://schemas.openxmlformats.org/officeDocument/2006/docPropsVTypes"/>
</file>