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MoFam I – Mobile Medien in der Familie</w:t>
      </w:r>
    </w:p>
    <w:p>
      <w:pPr>
        <w:pStyle w:val="Title"/>
      </w:pPr>
      <w:r>
        <w:t>Engl. transl.: MoFam I – Mobile Media within the Family</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Focus group</w:t>
      </w:r>
    </w:p>
    <w:p>
      <w:pPr>
        <w:numPr>
          <w:ilvl w:val="0"/>
          <w:numId w:val="5"/>
        </w:numPr>
      </w:pPr>
      <w:r>
        <w:rPr/>
        <w:t xml:space="preserve">Textual / documentary / content analysis</w:t>
      </w:r>
    </w:p>
    <w:p>
      <w:pPr>
        <w:pStyle w:val="Heading2"/>
      </w:pPr>
      <w:bookmarkStart w:id="7" w:name="_Toc9"/>
      <w:r>
        <w:t>Researched Groups</w:t>
      </w:r>
      <w:bookmarkEnd w:id="7"/>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Bayerische Staatsministerium für Arbeit und Soziales, Familie und Integration</w:t>
      </w:r>
    </w:p>
    <w:p>
      <w:pPr>
        <w:pStyle w:val="Heading2"/>
      </w:pPr>
      <w:bookmarkStart w:id="10" w:name="_Toc12"/>
      <w:r>
        <w:t>Funder Types</w:t>
      </w:r>
      <w:bookmarkEnd w:id="10"/>
    </w:p>
    <w:p>
      <w:pPr/>
      <w:r>
        <w:rPr/>
        <w:t xml:space="preserve">National Government / Ministry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https://www.jff.de/kompetenzbereiche/projektdetail/mofam-mobile-medien-in-der-familie/</w:t>
      </w:r>
    </w:p>
    <w:p>
      <w:pPr>
        <w:pStyle w:val="Heading2"/>
      </w:pPr>
      <w:bookmarkStart w:id="14" w:name="_Toc16"/>
      <w:r>
        <w:t>Data Set Availability</w:t>
      </w:r>
      <w:bookmarkEnd w:id="14"/>
    </w:p>
    <w:p>
      <w:pPr/>
      <w:r>
        <w:rPr/>
        <w:t xml:space="preserve">Data availability statement in the publication</w:t>
      </w:r>
    </w:p>
    <w:p>
      <w:pPr>
        <w:pStyle w:val="Heading1"/>
      </w:pPr>
      <w:bookmarkStart w:id="15" w:name="_Toc17"/>
      <w:r>
        <w:t>Goals</w:t>
      </w:r>
      <w:bookmarkEnd w:id="15"/>
    </w:p>
    <w:p>
      <w:pPr/>
      <w:r>
        <w:rPr/>
        <w:t xml:space="preserve">"The following questions are the focus of the study:
Which findings of developmental psychology and child and youth media research are relevant for media education in the family context?
What needs and questions do parents have about dealing with mobile media and the internet? What support do the families need?
What questions are raised by professionals? What support do the professionals need?
The study then is comprised of three modules.
The aim of the expertise "Grundlagen zur Medienerziehung in der Familie" (Module 1) was to bring together current developments in the use of mobile media by children up to the age of 16 and to assess them from a media education perspective. The expertise systematically relates the state of knowledge from developmental psychology with studies on media use and media appropriation in the different age groups.
Interviewing parents (module 2): In small groups and pair discussions with parents, their attitudes towards mobile media, their current concerns and fears regarding their children's internet use and their needs for successful media education were elicited.
Survey of professionals (module 3): Group surveys with professionals in educational counselling are used to elicit the needs and questions of professionals concerning the Internet and mobile media as well as their already developed procedures and methods in their work with families. One focus is on how these professionals can be supported in their work in the best possible way." (Wagner et al. 2016, 4-5).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E97E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2025-10-28T21:38:57+00:00</dcterms:created>
  <dcterms:modified xsi:type="dcterms:W3CDTF">2025-10-28T21:38:57+00:00</dcterms:modified>
</cp:coreProperties>
</file>

<file path=docProps/custom.xml><?xml version="1.0" encoding="utf-8"?>
<Properties xmlns="http://schemas.openxmlformats.org/officeDocument/2006/custom-properties" xmlns:vt="http://schemas.openxmlformats.org/officeDocument/2006/docPropsVTypes"/>
</file>