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Extramural English Matters: Out-of-School English and Its Impact on Swedish Ninth Graders' Oral Proficiency and Vocabulary</w:t>
      </w:r>
    </w:p>
    <w:p>
      <w:pPr>
        <w:pStyle w:val="Heading1"/>
      </w:pPr>
      <w:bookmarkStart w:id="1" w:name="_Toc2"/>
      <w:r>
        <w:t>Details</w:t>
      </w:r>
      <w:bookmarkEnd w:id="1"/>
    </w:p>
    <w:p>
      <w:pPr>
        <w:pStyle w:val="Heading2"/>
      </w:pPr>
      <w:bookmarkStart w:id="2" w:name="_Toc3"/>
      <w:r>
        <w:t>Year</w:t>
      </w:r>
      <w:bookmarkEnd w:id="2"/>
    </w:p>
    <w:p>
      <w:pPr/>
      <w:r>
        <w:rPr/>
        <w:t xml:space="preserve">2007</w:t>
      </w:r>
    </w:p>
    <w:p>
      <w:pPr>
        <w:pStyle w:val="Heading2"/>
      </w:pPr>
      <w:bookmarkStart w:id="3" w:name="_Toc4"/>
      <w:r>
        <w:t>Scope</w:t>
      </w:r>
      <w:bookmarkEnd w:id="3"/>
    </w:p>
    <w:p>
      <w:pPr/>
      <w:r>
        <w:rPr/>
        <w:t xml:space="preserve">Other</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Survey</w:t>
      </w:r>
    </w:p>
    <w:p>
      <w:pPr>
        <w:numPr>
          <w:ilvl w:val="0"/>
          <w:numId w:val="5"/>
        </w:numPr>
      </w:pPr>
      <w:r>
        <w:rPr/>
        <w:t xml:space="preserve">Other</w:t>
      </w:r>
    </w:p>
    <w:p>
      <w:pPr>
        <w:numPr>
          <w:ilvl w:val="0"/>
          <w:numId w:val="5"/>
        </w:numPr>
      </w:pPr>
      <w:r>
        <w:rPr/>
        <w:t xml:space="preserve">Interview</w:t>
      </w:r>
    </w:p>
    <w:p>
      <w:pPr>
        <w:pStyle w:val="Heading2"/>
      </w:pPr>
      <w:bookmarkStart w:id="7" w:name="_Toc8"/>
      <w:r>
        <w:t>Other Methodology</w:t>
      </w:r>
      <w:bookmarkEnd w:id="7"/>
    </w:p>
    <w:p>
      <w:pPr/>
      <w:r>
        <w:rPr/>
        <w:t xml:space="preserve">Language diaries; speaking tests; assessment data; vocabulary tests; national tests; leaving certificates,</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r>
        <w:rPr/>
        <w:t xml:space="preserve">Adolescents (14-18 Years old)</w:t>
      </w:r>
    </w:p>
    <w:p>
      <w:pPr>
        <w:pStyle w:val="Heading2"/>
      </w:pPr>
      <w:bookmarkStart w:id="10" w:name="_Toc11"/>
      <w:r>
        <w:t>Has Formal Ethical Clearance</w:t>
      </w:r>
      <w:bookmarkEnd w:id="10"/>
    </w:p>
    <w:p>
      <w:pPr>
        <w:pStyle w:val="Heading2"/>
      </w:pPr>
      <w:bookmarkStart w:id="11" w:name="_Toc12"/>
      <w:r>
        <w:t>Consents</w:t>
      </w:r>
      <w:bookmarkEnd w:id="11"/>
    </w:p>
    <w:p>
      <w:pPr/>
      <w:r>
        <w:rPr/>
        <w:t xml:space="preserve">Consent obtained from parents</w:t>
      </w:r>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and/or protocol mentioned in the research design</w:t>
      </w:r>
    </w:p>
    <w:p>
      <w:pPr>
        <w:pStyle w:val="Heading2"/>
      </w:pPr>
      <w:bookmarkStart w:id="14" w:name="_Toc15"/>
      <w:r>
        <w:t>URL</w:t>
      </w:r>
      <w:bookmarkEnd w:id="14"/>
    </w:p>
    <w:p>
      <w:pPr/>
      <w:r>
        <w:rPr/>
        <w:t xml:space="preserve">https://www.diva-portal.org/smash/get/diva2:275141/FULLTEXT03.pdf</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"The main aim of the present study is to see whether extramural English has an impact on students’ oral proficiency and vocabulary. Additional aims are to identify and explicate any potential correlations there might be between the variables, i.e., EE and oral proficiency on the one hand, and EE and vocabulary on the other. The study also aims to map out students’ EE. My main research question is as follows: Does extramural English have an impact on students’ oral proficiency and vocabulary?" (Author, 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613D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2025-10-18T08:41:42+00:00</dcterms:created>
  <dcterms:modified xsi:type="dcterms:W3CDTF">2025-10-18T08:41:42+00:00</dcterms:modified>
</cp:coreProperties>
</file>

<file path=docProps/custom.xml><?xml version="1.0" encoding="utf-8"?>
<Properties xmlns="http://schemas.openxmlformats.org/officeDocument/2006/custom-properties" xmlns:vt="http://schemas.openxmlformats.org/officeDocument/2006/docPropsVTypes"/>
</file>