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Digital inequality in primary and secondary education: findings from a systematic literature review</w:t>
      </w:r>
    </w:p>
    <w:p>
      <w:pPr>
        <w:pStyle w:val="Heading1"/>
      </w:pPr>
      <w:bookmarkStart w:id="1" w:name="_Toc2"/>
      <w:r>
        <w:t>Details</w:t>
      </w:r>
      <w:bookmarkEnd w:id="1"/>
    </w:p>
    <w:p>
      <w:pPr>
        <w:pStyle w:val="Heading2"/>
      </w:pPr>
      <w:bookmarkStart w:id="2" w:name="_Toc3"/>
      <w:r>
        <w:t>Year</w:t>
      </w:r>
      <w:bookmarkEnd w:id="2"/>
    </w:p>
    <w:p>
      <w:pPr/>
      <w:r>
        <w:rPr/>
        <w:t xml:space="preserve">2012</w:t>
      </w:r>
    </w:p>
    <w:p>
      <w:pPr>
        <w:pStyle w:val="Heading2"/>
      </w:pPr>
      <w:bookmarkStart w:id="3" w:name="_Toc4"/>
      <w:r>
        <w:t>Scope</w:t>
      </w:r>
      <w:bookmarkEnd w:id="3"/>
    </w:p>
    <w:p>
      <w:pPr/>
      <w:r>
        <w:rPr/>
        <w:t xml:space="preserve">Other</w:t>
      </w:r>
    </w:p>
    <w:p>
      <w:pPr>
        <w:pStyle w:val="Heading2"/>
      </w:pPr>
      <w:bookmarkStart w:id="4" w:name="_Toc5"/>
      <w:r>
        <w:t>Type</w:t>
      </w:r>
      <w:bookmarkEnd w:id="4"/>
    </w:p>
    <w:p>
      <w:pPr/>
      <w:r>
        <w:rPr/>
        <w:t xml:space="preserve">Systematic review / Meta-analysis</w:t>
      </w:r>
    </w:p>
    <w:p>
      <w:pPr>
        <w:pStyle w:val="Heading2"/>
      </w:pPr>
      <w:bookmarkStart w:id="5" w:name="_Toc6"/>
      <w:r>
        <w:t>Methodologies</w:t>
      </w:r>
      <w:bookmarkEnd w:id="5"/>
    </w:p>
    <w:p>
      <w:pPr/>
      <w:r>
        <w:rPr/>
        <w:t xml:space="preserve">Secondary analysis</w:t>
      </w:r>
    </w:p>
    <w:p>
      <w:pPr>
        <w:pStyle w:val="Heading2"/>
      </w:pPr>
      <w:bookmarkStart w:id="6" w:name="_Toc7"/>
      <w:r>
        <w:t>Researched Groups</w:t>
      </w:r>
      <w:bookmarkEnd w:id="6"/>
    </w:p>
    <w:p>
      <w:pPr/>
      <w:r>
        <w:rPr/>
        <w:t xml:space="preserve">Children</w:t>
      </w:r>
    </w:p>
    <w:p>
      <w:pPr>
        <w:pStyle w:val="Heading2"/>
      </w:pPr>
      <w:bookmarkStart w:id="7" w:name="_Toc8"/>
      <w:r>
        <w:t>Children Ages</w:t>
      </w:r>
      <w:bookmarkEnd w:id="7"/>
    </w:p>
    <w:p>
      <w:pPr/>
      <w:r>
        <w:rPr/>
        <w:t xml:space="preserve">Other</w:t>
      </w:r>
    </w:p>
    <w:p>
      <w:pPr>
        <w:pStyle w:val="Heading2"/>
      </w:pPr>
      <w:bookmarkStart w:id="8" w:name="_Toc9"/>
      <w:r>
        <w:t>Other Childrens Age Group</w:t>
      </w:r>
      <w:bookmarkEnd w:id="8"/>
    </w:p>
    <w:p>
      <w:pPr/>
      <w:r>
        <w:rPr/>
        <w:t xml:space="preserve">"Children in primary and secondary school contexts"</w:t>
      </w:r>
    </w:p>
    <w:p>
      <w:pPr>
        <w:pStyle w:val="Heading2"/>
      </w:pPr>
      <w:bookmarkStart w:id="9" w:name="_Toc10"/>
      <w:r>
        <w:t>Informed Consent</w:t>
      </w:r>
      <w:bookmarkEnd w:id="9"/>
    </w:p>
    <w:p>
      <w:pPr/>
      <w:r>
        <w:rPr/>
        <w:t xml:space="preserve">No consent needed</w:t>
      </w:r>
    </w:p>
    <w:p>
      <w:pPr>
        <w:pStyle w:val="Heading2"/>
      </w:pPr>
      <w:bookmarkStart w:id="10" w:name="_Toc11"/>
      <w:r>
        <w:t>URL</w:t>
      </w:r>
      <w:bookmarkEnd w:id="10"/>
    </w:p>
    <w:p>
      <w:pPr/>
      <w:r>
        <w:rPr/>
        <w:t xml:space="preserve">https://library.oapen.org/bitstream/handle/20.500.12657/25817/1004272.pdf;jsessionid=C2904817488492F2AD69828AA647FEEF?sequence=1</w:t>
      </w:r>
    </w:p>
    <w:p>
      <w:pPr>
        <w:pStyle w:val="Heading2"/>
      </w:pPr>
      <w:bookmarkStart w:id="11" w:name="_Toc12"/>
      <w:r>
        <w:t>Data Set Availability</w:t>
      </w:r>
      <w:bookmarkEnd w:id="11"/>
    </w:p>
    <w:p>
      <w:pPr/>
      <w:r>
        <w:rPr/>
        <w:t xml:space="preserve">Not mentioned</w:t>
      </w:r>
    </w:p>
    <w:p>
      <w:pPr>
        <w:pStyle w:val="Heading1"/>
      </w:pPr>
      <w:bookmarkStart w:id="12" w:name="_Toc13"/>
      <w:r>
        <w:t>Goals</w:t>
      </w:r>
      <w:bookmarkEnd w:id="12"/>
    </w:p>
    <w:p>
      <w:pPr/>
      <w:r>
        <w:rPr/>
        <w:t xml:space="preserve">"The aim of this systematic literature review is to determine what studies have been conducted and what empirical evidence is available on the phenomenon of digital inequality among children in primary and secondary school contexts. The follow- ing questions will be answered by this review:
• What is the nature of the evidence?
• Which theoretical foundations and scholars are predominant?
• In which countries are the studies situated?
• In which specific contexts are the studies set?
• What are the research outcomes?
• What similarities or differences could be found in the outcomes?"
(Authors, 43)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2025-10-16T23:00:42+00:00</dcterms:created>
  <dcterms:modified xsi:type="dcterms:W3CDTF">2025-10-16T23:00:42+00:00</dcterms:modified>
</cp:coreProperties>
</file>

<file path=docProps/custom.xml><?xml version="1.0" encoding="utf-8"?>
<Properties xmlns="http://schemas.openxmlformats.org/officeDocument/2006/custom-properties" xmlns:vt="http://schemas.openxmlformats.org/officeDocument/2006/docPropsVTypes"/>
</file>