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Didaktisk design med digitala resurser: En studie av kunskapsrepresentationer i en digitaliserad skola</w:t>
      </w:r>
    </w:p>
    <w:p>
      <w:pPr>
        <w:pStyle w:val="Title"/>
      </w:pPr>
      <w:r>
        <w:t>Engl. transl.: Didactic design with digital resources: A study on knowledge representations in a digitized school</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Mixed methods</w:t>
      </w:r>
    </w:p>
    <w:p>
      <w:pPr>
        <w:pStyle w:val="Heading2"/>
      </w:pPr>
      <w:bookmarkStart w:id="6" w:name="_Toc8"/>
      <w:r>
        <w:t>Researched Groups</w:t>
      </w:r>
      <w:bookmarkEnd w:id="6"/>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Other</w:t>
      </w:r>
    </w:p>
    <w:p>
      <w:pPr>
        <w:pStyle w:val="Heading2"/>
      </w:pPr>
      <w:bookmarkStart w:id="7" w:name="_Toc9"/>
      <w:r>
        <w:t>Other Researched Group</w:t>
      </w:r>
      <w:bookmarkEnd w:id="7"/>
    </w:p>
    <w:p>
      <w:pPr/>
      <w:r>
        <w:rPr/>
        <w:t xml:space="preserve">Digital learning games</w:t>
      </w:r>
    </w:p>
    <w:p>
      <w:pPr>
        <w:pStyle w:val="Heading2"/>
      </w:pPr>
      <w:bookmarkStart w:id="8" w:name="_Toc10"/>
      <w:r>
        <w:t>Consents</w:t>
      </w:r>
      <w:bookmarkEnd w:id="8"/>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9" w:name="_Toc11"/>
      <w:r>
        <w:t>Ethics</w:t>
      </w:r>
      <w:bookmarkEnd w:id="9"/>
    </w:p>
    <w:p>
      <w:pPr/>
      <w:r>
        <w:rPr/>
        <w:t xml:space="preserve">Ethical considerations and/or protocol mentioned in the research design</w:t>
      </w:r>
    </w:p>
    <w:p>
      <w:pPr>
        <w:pStyle w:val="Heading2"/>
      </w:pPr>
      <w:bookmarkStart w:id="10" w:name="_Toc12"/>
      <w:r>
        <w:t>URL</w:t>
      </w:r>
      <w:bookmarkEnd w:id="10"/>
    </w:p>
    <w:p>
      <w:pPr/>
      <w:r>
        <w:rPr/>
        <w:t xml:space="preserve">https://www.diva-portal.org/smash/get/diva2:740498/FULLTEXT01.pdf</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"My research interests are the increased access to and the frequent use of digital resources in schools and how these challenges contribute to tensions in school practices, teaching practices and assessment practices (Articles I, II and III). In addition I shall discuss how digitalised learning environments can be studied in educational research (Article IV). In the thesis I present three empirical studies that have been conducted within school practices and a fourth that discusses the rapid development of the technology that also affects educational research. This article discusses some methodological and theoretical challenges to studying learning in our time.
The aim of my thesis is to add to the existing knowledge about how the use of digital resources shapes knowledge representations and also the pupils’ possibilities to represent their knowledge in school practices. The objectives are:
• to analyse how digital resources shape and create conditions for learning as well as which resources are made available to pupils and how these resources in turn shape the pupils’ ability to represent their knowledge.
• to discuss some aspects of how the digital landscape reconfigures teaching and learning processes."
(Author, 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BF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2025-10-16T15:30:45+00:00</dcterms:created>
  <dcterms:modified xsi:type="dcterms:W3CDTF">2025-10-16T15:30:45+00:00</dcterms:modified>
</cp:coreProperties>
</file>

<file path=docProps/custom.xml><?xml version="1.0" encoding="utf-8"?>
<Properties xmlns="http://schemas.openxmlformats.org/officeDocument/2006/custom-properties" xmlns:vt="http://schemas.openxmlformats.org/officeDocument/2006/docPropsVTypes"/>
</file>